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F7020" w:rsidP="00F50E7C">
      <w:pPr>
        <w:spacing w:after="0" w:line="240" w:lineRule="auto"/>
        <w:jc w:val="both"/>
        <w:rPr>
          <w:rFonts w:ascii="Times New Roman" w:hAnsi="Times New Roman"/>
          <w:bCs/>
          <w:color w:val="000000"/>
          <w:szCs w:val="24"/>
        </w:rPr>
      </w:pPr>
      <w:bookmarkStart w:id="0" w:name="_Hlk523232613"/>
      <w:bookmarkStart w:id="1" w:name="_GoBack"/>
      <w:bookmarkEnd w:id="1"/>
      <w:r>
        <w:rPr>
          <w:rFonts w:ascii="Times New Roman" w:hAnsi="Times New Roman"/>
          <w:b/>
          <w:bCs/>
          <w:color w:val="000000"/>
          <w:szCs w:val="24"/>
        </w:rPr>
        <w:t>FIRM CAPTION</w:t>
      </w:r>
    </w:p>
    <w:p w:rsidR="00F50E7C" w:rsidP="00F50E7C">
      <w:pPr>
        <w:spacing w:after="0" w:line="240" w:lineRule="auto"/>
        <w:jc w:val="both"/>
        <w:rPr>
          <w:rFonts w:ascii="Times New Roman" w:hAnsi="Times New Roman"/>
          <w:bCs/>
          <w:color w:val="000000"/>
          <w:szCs w:val="24"/>
        </w:rPr>
      </w:pPr>
    </w:p>
    <w:p w:rsidR="00F50E7C" w:rsidRPr="003B6B00" w:rsidP="00F50E7C">
      <w:pPr>
        <w:widowControl w:val="0"/>
        <w:spacing w:after="0" w:line="240" w:lineRule="auto"/>
        <w:jc w:val="both"/>
        <w:rPr>
          <w:rFonts w:ascii="Times New Roman" w:eastAsia="Times New Roman" w:hAnsi="Times New Roman" w:cs="Times New Roman"/>
          <w:bCs/>
          <w:color w:val="000000"/>
          <w:szCs w:val="24"/>
        </w:rPr>
      </w:pPr>
      <w:bookmarkStart w:id="2" w:name="_Hlk498097662"/>
      <w:r w:rsidRPr="003B6B00">
        <w:rPr>
          <w:rFonts w:ascii="Times New Roman" w:eastAsia="Times New Roman" w:hAnsi="Times New Roman" w:cs="Times New Roman"/>
          <w:b/>
          <w:bCs/>
          <w:color w:val="000000"/>
          <w:szCs w:val="24"/>
          <w:highlight w:val="yellow"/>
        </w:rPr>
        <w:t>[firm name &amp; atty info]</w:t>
      </w:r>
    </w:p>
    <w:p w:rsidR="00F50E7C" w:rsidRPr="003B6B00" w:rsidP="00F50E7C">
      <w:pPr>
        <w:widowControl w:val="0"/>
        <w:spacing w:after="0" w:line="240" w:lineRule="auto"/>
        <w:jc w:val="both"/>
        <w:rPr>
          <w:rFonts w:ascii="Times New Roman" w:eastAsia="Times New Roman" w:hAnsi="Times New Roman" w:cs="Times New Roman"/>
          <w:bCs/>
          <w:i/>
          <w:iCs/>
          <w:color w:val="000000"/>
          <w:szCs w:val="24"/>
        </w:rPr>
      </w:pPr>
      <w:r w:rsidRPr="003B6B00">
        <w:rPr>
          <w:rFonts w:ascii="Times New Roman" w:eastAsia="Times New Roman" w:hAnsi="Times New Roman" w:cs="Times New Roman"/>
          <w:bCs/>
          <w:i/>
          <w:iCs/>
          <w:color w:val="000000"/>
          <w:szCs w:val="24"/>
        </w:rPr>
        <w:t xml:space="preserve">Attorneys for Plaintiff </w:t>
      </w:r>
      <w:r w:rsidRPr="003B6B00">
        <w:rPr>
          <w:rFonts w:ascii="Times New Roman" w:eastAsia="Times New Roman" w:hAnsi="Times New Roman" w:cs="Times New Roman"/>
          <w:bCs/>
          <w:i/>
          <w:iCs/>
          <w:color w:val="000000"/>
          <w:szCs w:val="24"/>
          <w:highlight w:val="yellow"/>
        </w:rPr>
        <w:t>[client name]</w:t>
      </w:r>
      <w:bookmarkEnd w:id="2"/>
    </w:p>
    <w:p w:rsidR="00F50E7C" w:rsidRPr="00F50E7C" w:rsidP="00F50E7C">
      <w:pPr>
        <w:spacing w:after="0" w:line="240" w:lineRule="auto"/>
        <w:jc w:val="both"/>
        <w:rPr>
          <w:rFonts w:ascii="Times New Roman" w:hAnsi="Times New Roman"/>
          <w:bCs/>
          <w:color w:val="000000"/>
          <w:szCs w:val="24"/>
        </w:rPr>
      </w:pPr>
    </w:p>
    <w:tbl>
      <w:tblPr>
        <w:tblW w:w="0" w:type="auto"/>
        <w:tblInd w:w="16" w:type="dxa"/>
        <w:tblLayout w:type="fixed"/>
        <w:tblCellMar>
          <w:top w:w="0" w:type="dxa"/>
          <w:left w:w="52" w:type="dxa"/>
          <w:bottom w:w="0" w:type="dxa"/>
          <w:right w:w="52" w:type="dxa"/>
        </w:tblCellMar>
        <w:tblLook w:val="0000"/>
      </w:tblPr>
      <w:tblGrid>
        <w:gridCol w:w="4590"/>
        <w:gridCol w:w="144"/>
        <w:gridCol w:w="4662"/>
      </w:tblGrid>
      <w:tr w:rsidTr="001E38E4">
        <w:tblPrEx>
          <w:tblW w:w="0" w:type="auto"/>
          <w:tblInd w:w="16" w:type="dxa"/>
          <w:tblLayout w:type="fixed"/>
          <w:tblCellMar>
            <w:top w:w="0" w:type="dxa"/>
            <w:left w:w="52" w:type="dxa"/>
            <w:bottom w:w="0" w:type="dxa"/>
            <w:right w:w="52" w:type="dxa"/>
          </w:tblCellMar>
          <w:tblLook w:val="0000"/>
        </w:tblPrEx>
        <w:tc>
          <w:tcPr>
            <w:tcW w:w="4590" w:type="dxa"/>
            <w:tcBorders>
              <w:top w:val="single" w:sz="7" w:space="0" w:color="000000"/>
              <w:left w:val="nil"/>
              <w:bottom w:val="single" w:sz="7" w:space="0" w:color="000000"/>
              <w:right w:val="nil"/>
            </w:tcBorders>
          </w:tcPr>
          <w:p w:rsidR="001E38E4" w:rsidRPr="001E38E4" w:rsidP="001E38E4">
            <w:pPr>
              <w:widowControl w:val="0"/>
              <w:spacing w:after="0" w:line="240" w:lineRule="auto"/>
              <w:rPr>
                <w:rStyle w:val="DefaultParagraphFont"/>
                <w:rFonts w:ascii="Times New Roman" w:eastAsia="Times New Roman" w:hAnsi="Times New Roman" w:cs="Times New Roman"/>
                <w:color w:val="000000"/>
                <w:sz w:val="12"/>
                <w:szCs w:val="12"/>
                <w:lang w:val="en-US" w:eastAsia="en-US" w:bidi="ar-SA"/>
              </w:rPr>
            </w:pPr>
          </w:p>
          <w:p w:rsidR="001C0D6F" w:rsidP="001E38E4">
            <w:pPr>
              <w:widowControl w:val="0"/>
              <w:spacing w:after="0" w:line="240" w:lineRule="auto"/>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IN RE: PHYSIOMESH (Flexible Composite Mesh) LITIGATION</w:t>
            </w:r>
          </w:p>
          <w:p w:rsidR="001E38E4" w:rsidRPr="001E38E4" w:rsidP="001E38E4">
            <w:pPr>
              <w:widowControl w:val="0"/>
              <w:spacing w:after="0" w:line="240" w:lineRule="auto"/>
              <w:rPr>
                <w:rStyle w:val="DefaultParagraphFont"/>
                <w:rFonts w:ascii="Times New Roman" w:eastAsia="Times New Roman" w:hAnsi="Times New Roman" w:cs="Times New Roman"/>
                <w:color w:val="000000"/>
                <w:sz w:val="12"/>
                <w:szCs w:val="12"/>
                <w:lang w:val="en-US" w:eastAsia="en-US" w:bidi="ar-SA"/>
              </w:rPr>
            </w:pPr>
          </w:p>
        </w:tc>
        <w:tc>
          <w:tcPr>
            <w:tcW w:w="144" w:type="dxa"/>
            <w:tcBorders>
              <w:top w:val="nil"/>
              <w:left w:val="nil"/>
              <w:bottom w:val="nil"/>
              <w:right w:val="nil"/>
            </w:tcBorders>
          </w:tcPr>
          <w:p w:rsidR="001C0D6F"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tc>
        <w:tc>
          <w:tcPr>
            <w:tcW w:w="4662" w:type="dxa"/>
            <w:tcBorders>
              <w:top w:val="single" w:sz="4" w:space="0" w:color="auto"/>
              <w:left w:val="nil"/>
              <w:bottom w:val="single" w:sz="4" w:space="0" w:color="auto"/>
              <w:right w:val="nil"/>
            </w:tcBorders>
          </w:tcPr>
          <w:p w:rsidR="001E38E4" w:rsidRPr="001E38E4" w:rsidP="0058389A">
            <w:pPr>
              <w:widowControl w:val="0"/>
              <w:spacing w:after="0" w:line="240" w:lineRule="auto"/>
              <w:jc w:val="both"/>
              <w:rPr>
                <w:rStyle w:val="DefaultParagraphFont"/>
                <w:rFonts w:ascii="Times New Roman" w:eastAsia="Times New Roman" w:hAnsi="Times New Roman" w:cs="Times New Roman"/>
                <w:color w:val="000000"/>
                <w:sz w:val="12"/>
                <w:szCs w:val="12"/>
                <w:lang w:val="en-US" w:eastAsia="en-US" w:bidi="ar-SA"/>
              </w:rPr>
            </w:pPr>
          </w:p>
          <w:p w:rsidR="001C0D6F"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MCL CASE NO. 627</w:t>
            </w:r>
          </w:p>
          <w:p w:rsidR="00726698" w:rsidRPr="001E38E4"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MASTER DOCKET NO.: ATL-L-2122-18</w:t>
            </w:r>
          </w:p>
        </w:tc>
      </w:tr>
      <w:tr w:rsidTr="001E38E4">
        <w:tblPrEx>
          <w:tblW w:w="0" w:type="auto"/>
          <w:tblInd w:w="16" w:type="dxa"/>
          <w:tblLayout w:type="fixed"/>
          <w:tblCellMar>
            <w:top w:w="0" w:type="dxa"/>
            <w:left w:w="52" w:type="dxa"/>
            <w:bottom w:w="0" w:type="dxa"/>
            <w:right w:w="52" w:type="dxa"/>
          </w:tblCellMar>
          <w:tblLook w:val="0000"/>
        </w:tblPrEx>
        <w:tc>
          <w:tcPr>
            <w:tcW w:w="4590" w:type="dxa"/>
            <w:tcBorders>
              <w:top w:val="single" w:sz="7" w:space="0" w:color="000000"/>
              <w:left w:val="nil"/>
              <w:bottom w:val="single" w:sz="7" w:space="0" w:color="000000"/>
              <w:right w:val="nil"/>
            </w:tcBorders>
          </w:tcPr>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highlight w:val="yellow"/>
                <w:lang w:val="en-US" w:eastAsia="en-US" w:bidi="ar-SA"/>
              </w:rPr>
              <w:t>[CLIENT NAME]</w:t>
            </w:r>
            <w:r w:rsidRPr="003B6B00">
              <w:rPr>
                <w:rFonts w:ascii="Times New Roman" w:eastAsia="Times New Roman" w:hAnsi="Times New Roman" w:cs="Times New Roman"/>
                <w:color w:val="000000"/>
                <w:sz w:val="24"/>
                <w:szCs w:val="24"/>
                <w:lang w:val="en-US" w:eastAsia="en-US" w:bidi="ar-SA"/>
              </w:rPr>
              <w:t>,</w:t>
            </w:r>
          </w:p>
          <w:p w:rsidR="00BB74F1"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p w:rsidR="00F50E7C" w:rsidRPr="003B6B00" w:rsidP="005679FF">
            <w:pPr>
              <w:widowControl w:val="0"/>
              <w:spacing w:after="0" w:line="240" w:lineRule="auto"/>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lang w:val="en-US" w:eastAsia="en-US" w:bidi="ar-SA"/>
              </w:rPr>
              <w:t xml:space="preserve">                              </w:t>
            </w:r>
            <w:r w:rsidR="005679FF">
              <w:rPr>
                <w:rFonts w:ascii="Times New Roman" w:eastAsia="Times New Roman" w:hAnsi="Times New Roman" w:cs="Times New Roman"/>
                <w:color w:val="000000"/>
                <w:sz w:val="24"/>
                <w:szCs w:val="24"/>
                <w:lang w:val="en-US" w:eastAsia="en-US" w:bidi="ar-SA"/>
              </w:rPr>
              <w:t xml:space="preserve">               </w:t>
            </w:r>
            <w:r w:rsidRPr="003B6B00">
              <w:rPr>
                <w:rFonts w:ascii="Times New Roman" w:eastAsia="Times New Roman" w:hAnsi="Times New Roman" w:cs="Times New Roman"/>
                <w:color w:val="000000"/>
                <w:sz w:val="24"/>
                <w:szCs w:val="24"/>
                <w:lang w:val="en-US" w:eastAsia="en-US" w:bidi="ar-SA"/>
              </w:rPr>
              <w:t>Plaintiff,</w:t>
            </w: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lang w:val="en-US" w:eastAsia="en-US" w:bidi="ar-SA"/>
              </w:rPr>
              <w:t>v.</w:t>
            </w:r>
          </w:p>
          <w:p w:rsidR="001C0D6F"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lang w:val="en-US" w:eastAsia="en-US" w:bidi="ar-SA"/>
              </w:rPr>
              <w:t xml:space="preserve">JOHNSON &amp; JOHNSON and </w:t>
            </w: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lang w:val="en-US" w:eastAsia="en-US" w:bidi="ar-SA"/>
              </w:rPr>
              <w:t xml:space="preserve">ETHICON, INC., </w:t>
            </w:r>
          </w:p>
          <w:p w:rsidR="00BB74F1"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lang w:val="en-US" w:eastAsia="en-US" w:bidi="ar-SA"/>
              </w:rPr>
              <w:t xml:space="preserve">                                             Defendants.</w:t>
            </w:r>
          </w:p>
        </w:tc>
        <w:tc>
          <w:tcPr>
            <w:tcW w:w="144" w:type="dxa"/>
            <w:tcBorders>
              <w:top w:val="nil"/>
              <w:left w:val="nil"/>
              <w:bottom w:val="nil"/>
              <w:right w:val="nil"/>
            </w:tcBorders>
          </w:tcPr>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tc>
        <w:tc>
          <w:tcPr>
            <w:tcW w:w="4662" w:type="dxa"/>
            <w:tcBorders>
              <w:top w:val="single" w:sz="4" w:space="0" w:color="auto"/>
              <w:left w:val="nil"/>
              <w:bottom w:val="nil"/>
              <w:right w:val="nil"/>
            </w:tcBorders>
          </w:tcPr>
          <w:p w:rsidR="00F50E7C" w:rsidRPr="00BB74F1" w:rsidP="0058389A">
            <w:pPr>
              <w:widowControl w:val="0"/>
              <w:spacing w:after="0" w:line="240" w:lineRule="auto"/>
              <w:jc w:val="both"/>
              <w:rPr>
                <w:rStyle w:val="DefaultParagraphFont"/>
                <w:rFonts w:ascii="Times New Roman" w:eastAsia="Times New Roman" w:hAnsi="Times New Roman" w:cs="Times New Roman"/>
                <w:color w:val="000000"/>
                <w:sz w:val="12"/>
                <w:szCs w:val="12"/>
                <w:lang w:val="en-US" w:eastAsia="en-US" w:bidi="ar-SA"/>
              </w:rPr>
            </w:pP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lang w:val="en-US" w:eastAsia="en-US" w:bidi="ar-SA"/>
              </w:rPr>
              <w:t>SUPERIOR COURT OF NEW JERSEY</w:t>
            </w: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lang w:val="en-US" w:eastAsia="en-US" w:bidi="ar-SA"/>
              </w:rPr>
              <w:t>LAW DIVISION</w:t>
            </w: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Pr>
                <w:rFonts w:ascii="Times New Roman" w:eastAsia="Times New Roman" w:hAnsi="Times New Roman" w:cs="Times New Roman"/>
                <w:color w:val="000000"/>
                <w:sz w:val="24"/>
                <w:szCs w:val="24"/>
                <w:lang w:val="en-US" w:eastAsia="en-US" w:bidi="ar-SA"/>
              </w:rPr>
              <w:t>ATLANTIC</w:t>
            </w:r>
            <w:r w:rsidRPr="003B6B00">
              <w:rPr>
                <w:rFonts w:ascii="Times New Roman" w:eastAsia="Times New Roman" w:hAnsi="Times New Roman" w:cs="Times New Roman"/>
                <w:color w:val="000000"/>
                <w:sz w:val="24"/>
                <w:szCs w:val="24"/>
                <w:lang w:val="en-US" w:eastAsia="en-US" w:bidi="ar-SA"/>
              </w:rPr>
              <w:t xml:space="preserve"> COUNTY</w:t>
            </w:r>
          </w:p>
          <w:p w:rsidR="00F50E7C"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color w:val="000000"/>
                <w:sz w:val="24"/>
                <w:szCs w:val="24"/>
                <w:lang w:val="en-US" w:eastAsia="en-US" w:bidi="ar-SA"/>
              </w:rPr>
              <w:t xml:space="preserve">Docket No.: </w:t>
            </w:r>
          </w:p>
          <w:p w:rsidR="00F50E7C" w:rsidRPr="003B6B00" w:rsidP="0058389A">
            <w:pPr>
              <w:widowControl w:val="0"/>
              <w:spacing w:after="0" w:line="240" w:lineRule="auto"/>
              <w:jc w:val="both"/>
              <w:rPr>
                <w:rStyle w:val="DefaultParagraphFont"/>
                <w:rFonts w:ascii="Times New Roman" w:eastAsia="Times New Roman" w:hAnsi="Times New Roman" w:cs="Times New Roman"/>
                <w:color w:val="000000"/>
                <w:sz w:val="24"/>
                <w:szCs w:val="24"/>
                <w:lang w:val="en-US" w:eastAsia="en-US" w:bidi="ar-SA"/>
              </w:rPr>
            </w:pPr>
          </w:p>
          <w:p w:rsidR="00F50E7C" w:rsidRPr="003B6B00" w:rsidP="0058389A">
            <w:pPr>
              <w:widowControl w:val="0"/>
              <w:spacing w:after="0" w:line="240" w:lineRule="auto"/>
              <w:jc w:val="center"/>
              <w:rPr>
                <w:rStyle w:val="DefaultParagraphFont"/>
                <w:rFonts w:ascii="Times New Roman" w:eastAsia="Times New Roman" w:hAnsi="Times New Roman" w:cs="Times New Roman"/>
                <w:b/>
                <w:color w:val="000000"/>
                <w:sz w:val="24"/>
                <w:szCs w:val="24"/>
                <w:lang w:val="en-US" w:eastAsia="en-US" w:bidi="ar-SA"/>
              </w:rPr>
            </w:pPr>
            <w:r w:rsidRPr="003B6B00">
              <w:rPr>
                <w:rFonts w:ascii="Times New Roman" w:eastAsia="Times New Roman" w:hAnsi="Times New Roman" w:cs="Times New Roman"/>
                <w:b/>
                <w:color w:val="000000"/>
                <w:sz w:val="24"/>
                <w:szCs w:val="24"/>
                <w:u w:val="single"/>
                <w:lang w:val="en-US" w:eastAsia="en-US" w:bidi="ar-SA"/>
              </w:rPr>
              <w:t>CIVIL ACTION</w:t>
            </w:r>
          </w:p>
          <w:p w:rsidR="00F50E7C" w:rsidRPr="003B6B00" w:rsidP="0058389A">
            <w:pPr>
              <w:widowControl w:val="0"/>
              <w:spacing w:after="0" w:line="240" w:lineRule="auto"/>
              <w:jc w:val="both"/>
              <w:rPr>
                <w:rStyle w:val="DefaultParagraphFont"/>
                <w:rFonts w:ascii="Times New Roman" w:eastAsia="Times New Roman" w:hAnsi="Times New Roman" w:cs="Times New Roman"/>
                <w:b/>
                <w:color w:val="000000"/>
                <w:sz w:val="24"/>
                <w:szCs w:val="24"/>
                <w:lang w:val="en-US" w:eastAsia="en-US" w:bidi="ar-SA"/>
              </w:rPr>
            </w:pPr>
          </w:p>
          <w:p w:rsidR="00F50E7C" w:rsidRPr="003B6B00" w:rsidP="0058389A">
            <w:pPr>
              <w:widowControl w:val="0"/>
              <w:spacing w:after="0" w:line="240" w:lineRule="auto"/>
              <w:jc w:val="center"/>
              <w:rPr>
                <w:rStyle w:val="DefaultParagraphFont"/>
                <w:rFonts w:ascii="Times New Roman" w:eastAsia="Times New Roman" w:hAnsi="Times New Roman" w:cs="Times New Roman"/>
                <w:b/>
                <w:color w:val="000000"/>
                <w:sz w:val="24"/>
                <w:szCs w:val="24"/>
                <w:lang w:val="en-US" w:eastAsia="en-US" w:bidi="ar-SA"/>
              </w:rPr>
            </w:pPr>
            <w:r w:rsidRPr="003B6B00">
              <w:rPr>
                <w:rFonts w:ascii="Times New Roman" w:eastAsia="Times New Roman" w:hAnsi="Times New Roman" w:cs="Times New Roman"/>
                <w:b/>
                <w:color w:val="000000"/>
                <w:sz w:val="24"/>
                <w:szCs w:val="24"/>
                <w:lang w:val="en-US" w:eastAsia="en-US" w:bidi="ar-SA"/>
              </w:rPr>
              <w:t>COMPLAINT</w:t>
            </w:r>
          </w:p>
          <w:p w:rsidR="00F50E7C" w:rsidRPr="003B6B00" w:rsidP="0058389A">
            <w:pPr>
              <w:widowControl w:val="0"/>
              <w:spacing w:after="0" w:line="240" w:lineRule="auto"/>
              <w:jc w:val="center"/>
              <w:rPr>
                <w:rStyle w:val="DefaultParagraphFont"/>
                <w:rFonts w:ascii="Times New Roman" w:eastAsia="Times New Roman" w:hAnsi="Times New Roman" w:cs="Times New Roman"/>
                <w:b/>
                <w:color w:val="000000"/>
                <w:sz w:val="24"/>
                <w:szCs w:val="24"/>
                <w:lang w:val="en-US" w:eastAsia="en-US" w:bidi="ar-SA"/>
              </w:rPr>
            </w:pPr>
          </w:p>
          <w:p w:rsidR="00F50E7C" w:rsidRPr="003B6B00" w:rsidP="0058389A">
            <w:pPr>
              <w:widowControl w:val="0"/>
              <w:spacing w:after="0" w:line="240" w:lineRule="auto"/>
              <w:jc w:val="center"/>
              <w:rPr>
                <w:rStyle w:val="DefaultParagraphFont"/>
                <w:rFonts w:ascii="Times New Roman" w:eastAsia="Times New Roman" w:hAnsi="Times New Roman" w:cs="Times New Roman"/>
                <w:color w:val="000000"/>
                <w:sz w:val="24"/>
                <w:szCs w:val="24"/>
                <w:lang w:val="en-US" w:eastAsia="en-US" w:bidi="ar-SA"/>
              </w:rPr>
            </w:pPr>
            <w:r w:rsidRPr="003B6B00">
              <w:rPr>
                <w:rFonts w:ascii="Times New Roman" w:eastAsia="Times New Roman" w:hAnsi="Times New Roman" w:cs="Times New Roman"/>
                <w:b/>
                <w:color w:val="000000"/>
                <w:sz w:val="24"/>
                <w:szCs w:val="24"/>
                <w:lang w:val="en-US" w:eastAsia="en-US" w:bidi="ar-SA"/>
              </w:rPr>
              <w:t>JURY TRIAL DEMANDED</w:t>
            </w:r>
          </w:p>
        </w:tc>
      </w:tr>
    </w:tbl>
    <w:p w:rsidR="008F7020" w:rsidP="008F7020">
      <w:pPr>
        <w:rPr>
          <w:rFonts w:ascii="Times New Roman" w:hAnsi="Times New Roman" w:cs="Times New Roman"/>
          <w:szCs w:val="24"/>
        </w:rPr>
      </w:pPr>
    </w:p>
    <w:p w:rsidR="002E19FC" w:rsidP="00726698">
      <w:pPr>
        <w:spacing w:after="240" w:line="240" w:lineRule="auto"/>
        <w:jc w:val="center"/>
        <w:rPr>
          <w:rFonts w:ascii="Times New Roman" w:hAnsi="Times New Roman" w:cs="Times New Roman"/>
          <w:b/>
          <w:szCs w:val="24"/>
          <w:u w:val="single"/>
        </w:rPr>
      </w:pPr>
      <w:r>
        <w:rPr>
          <w:rFonts w:ascii="Times New Roman" w:hAnsi="Times New Roman" w:cs="Times New Roman"/>
          <w:b/>
          <w:szCs w:val="24"/>
          <w:u w:val="single"/>
        </w:rPr>
        <w:t>COMPLAINT</w:t>
      </w:r>
    </w:p>
    <w:p w:rsidR="002E19FC" w:rsidRPr="002E19FC" w:rsidP="002E19FC">
      <w:pPr>
        <w:spacing w:after="0" w:line="480" w:lineRule="auto"/>
        <w:jc w:val="both"/>
        <w:rPr>
          <w:rFonts w:ascii="Times New Roman" w:hAnsi="Times New Roman" w:cs="Times New Roman"/>
          <w:szCs w:val="24"/>
        </w:rPr>
      </w:pPr>
      <w:r>
        <w:rPr>
          <w:rFonts w:ascii="Times New Roman" w:hAnsi="Times New Roman" w:cs="Times New Roman"/>
          <w:szCs w:val="24"/>
        </w:rPr>
        <w:tab/>
      </w:r>
      <w:r w:rsidR="00F50E7C">
        <w:rPr>
          <w:rFonts w:ascii="Times New Roman" w:eastAsia="Calibri" w:hAnsi="Times New Roman" w:cs="Times New Roman"/>
          <w:szCs w:val="24"/>
        </w:rPr>
        <w:t xml:space="preserve">Plaintiff </w:t>
      </w:r>
      <w:r w:rsidRPr="002F6729" w:rsidR="00F50E7C">
        <w:rPr>
          <w:rFonts w:ascii="Times New Roman" w:eastAsia="Times New Roman" w:hAnsi="Times New Roman" w:cs="Times New Roman"/>
          <w:szCs w:val="24"/>
          <w:highlight w:val="yellow"/>
        </w:rPr>
        <w:t>[CLIENT NAME]</w:t>
      </w:r>
      <w:r w:rsidR="00F50E7C">
        <w:rPr>
          <w:rFonts w:ascii="Times New Roman" w:eastAsia="Times New Roman" w:hAnsi="Times New Roman" w:cs="Times New Roman"/>
          <w:szCs w:val="24"/>
        </w:rPr>
        <w:t>,</w:t>
      </w:r>
      <w:r w:rsidRPr="002F6729" w:rsidR="00F50E7C">
        <w:rPr>
          <w:rFonts w:ascii="Times New Roman" w:eastAsia="Times New Roman" w:hAnsi="Times New Roman" w:cs="Times New Roman"/>
          <w:szCs w:val="24"/>
        </w:rPr>
        <w:t xml:space="preserve"> by and through </w:t>
      </w:r>
      <w:r w:rsidRPr="005F091E" w:rsidR="005F091E">
        <w:rPr>
          <w:rFonts w:ascii="Times New Roman" w:eastAsia="Times New Roman" w:hAnsi="Times New Roman" w:cs="Times New Roman"/>
          <w:szCs w:val="24"/>
        </w:rPr>
        <w:t>their</w:t>
      </w:r>
      <w:r w:rsidR="00F50E7C">
        <w:rPr>
          <w:rFonts w:ascii="Times New Roman" w:eastAsia="Times New Roman" w:hAnsi="Times New Roman" w:cs="Times New Roman"/>
          <w:szCs w:val="24"/>
        </w:rPr>
        <w:t xml:space="preserve"> counsel</w:t>
      </w:r>
      <w:r w:rsidR="00F50E7C">
        <w:rPr>
          <w:rFonts w:ascii="Times New Roman" w:eastAsia="Calibri" w:hAnsi="Times New Roman" w:cs="Times New Roman"/>
          <w:szCs w:val="24"/>
        </w:rPr>
        <w:t xml:space="preserve">, hereby </w:t>
      </w:r>
      <w:r w:rsidR="001C0D6F">
        <w:rPr>
          <w:rFonts w:ascii="Times New Roman" w:eastAsia="Calibri" w:hAnsi="Times New Roman" w:cs="Times New Roman"/>
          <w:szCs w:val="24"/>
        </w:rPr>
        <w:t xml:space="preserve">brings this civil action as a related action against JOHNSON &amp; JOHNSON (“J&amp;J”), a New Jersey corporation; and ETHICON, INC. (“Ethicon”), a New Jersey corporation (collectively “Defendants”), in the matter entitled </w:t>
      </w:r>
      <w:r w:rsidR="001C0D6F">
        <w:rPr>
          <w:rFonts w:ascii="Times New Roman" w:eastAsia="Calibri" w:hAnsi="Times New Roman" w:cs="Times New Roman"/>
          <w:szCs w:val="24"/>
          <w:u w:val="single"/>
        </w:rPr>
        <w:t>In Re: Physiomesh (Flexible Composite Mesh) Litigation</w:t>
      </w:r>
      <w:r w:rsidR="001C0D6F">
        <w:rPr>
          <w:rFonts w:ascii="Times New Roman" w:eastAsia="Calibri" w:hAnsi="Times New Roman" w:cs="Times New Roman"/>
          <w:szCs w:val="24"/>
        </w:rPr>
        <w:t>, Case No. 627</w:t>
      </w:r>
      <w:r w:rsidR="00F50E7C">
        <w:rPr>
          <w:rFonts w:ascii="Times New Roman" w:eastAsia="Calibri" w:hAnsi="Times New Roman" w:cs="Times New Roman"/>
          <w:szCs w:val="24"/>
        </w:rPr>
        <w:t>.</w:t>
      </w:r>
    </w:p>
    <w:p w:rsidR="008F7020" w:rsidRPr="008F7020" w:rsidP="00726698">
      <w:pPr>
        <w:spacing w:after="240" w:line="240" w:lineRule="auto"/>
        <w:jc w:val="center"/>
        <w:rPr>
          <w:rFonts w:ascii="Times New Roman" w:hAnsi="Times New Roman" w:cs="Times New Roman"/>
          <w:b/>
          <w:szCs w:val="24"/>
          <w:u w:val="single"/>
        </w:rPr>
      </w:pPr>
      <w:bookmarkEnd w:id="0"/>
      <w:r w:rsidRPr="008F7020">
        <w:rPr>
          <w:rFonts w:ascii="Times New Roman" w:hAnsi="Times New Roman" w:cs="Times New Roman"/>
          <w:b/>
          <w:szCs w:val="24"/>
          <w:u w:val="single"/>
        </w:rPr>
        <w:t>NATURE OF THE CASE</w:t>
      </w:r>
    </w:p>
    <w:p w:rsidR="002E19FC" w:rsidRPr="00B10B79"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This is an action for </w:t>
      </w:r>
      <w:r w:rsidRPr="00E15D12">
        <w:rPr>
          <w:rFonts w:ascii="Times New Roman" w:hAnsi="Times New Roman"/>
          <w:color w:val="000000"/>
        </w:rPr>
        <w:t xml:space="preserve">products liability, failure to warn, defective design, brought by </w:t>
      </w:r>
      <w:r w:rsidR="00F50E7C">
        <w:rPr>
          <w:rFonts w:ascii="Times New Roman" w:eastAsia="Calibri" w:hAnsi="Times New Roman" w:cs="Times New Roman"/>
          <w:color w:val="000000"/>
        </w:rPr>
        <w:t xml:space="preserve">Plaintiff </w:t>
      </w:r>
      <w:r w:rsidRPr="002F6729" w:rsidR="00F50E7C">
        <w:rPr>
          <w:rFonts w:ascii="Times New Roman" w:eastAsia="Times New Roman" w:hAnsi="Times New Roman" w:cs="Times New Roman"/>
          <w:color w:val="000000"/>
          <w:szCs w:val="24"/>
          <w:highlight w:val="yellow"/>
        </w:rPr>
        <w:t>[CLIENT NAME]</w:t>
      </w:r>
      <w:r w:rsidR="00F50E7C">
        <w:rPr>
          <w:rFonts w:ascii="Times New Roman" w:eastAsia="Times New Roman" w:hAnsi="Times New Roman" w:cs="Times New Roman"/>
          <w:color w:val="000000"/>
          <w:szCs w:val="24"/>
        </w:rPr>
        <w:t xml:space="preserve"> </w:t>
      </w:r>
      <w:r w:rsidRPr="00E15D12">
        <w:rPr>
          <w:rFonts w:ascii="Times New Roman" w:hAnsi="Times New Roman"/>
          <w:color w:val="000000"/>
        </w:rPr>
        <w:t>for injuries arising out of the Physiomesh Flexible Composite Mesh (“Physiomesh</w:t>
      </w:r>
      <w:r>
        <w:rPr>
          <w:rFonts w:ascii="Times New Roman" w:hAnsi="Times New Roman"/>
          <w:color w:val="000000"/>
        </w:rPr>
        <w:t>” or “</w:t>
      </w:r>
      <w:r w:rsidR="00F879AA">
        <w:rPr>
          <w:rFonts w:ascii="Times New Roman" w:hAnsi="Times New Roman"/>
          <w:color w:val="000000"/>
        </w:rPr>
        <w:t>Ethicon Multi-Layered Hernia Mesh</w:t>
      </w:r>
      <w:r>
        <w:rPr>
          <w:rFonts w:ascii="Times New Roman" w:hAnsi="Times New Roman"/>
          <w:color w:val="000000"/>
        </w:rPr>
        <w:t>”).</w:t>
      </w:r>
    </w:p>
    <w:p w:rsidR="00B10B79"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Defendants J&amp;J and Ethicon designed, manufactured, and supplied to doctors multi-layered hernia mesh, including the </w:t>
      </w:r>
      <w:r w:rsidR="00F879AA">
        <w:rPr>
          <w:rFonts w:ascii="Times New Roman" w:hAnsi="Times New Roman" w:cs="Times New Roman"/>
          <w:szCs w:val="24"/>
        </w:rPr>
        <w:t>Ethicon Multi-Layered Hernia Mesh</w:t>
      </w:r>
      <w:r>
        <w:rPr>
          <w:rFonts w:ascii="Times New Roman" w:hAnsi="Times New Roman" w:cs="Times New Roman"/>
          <w:szCs w:val="24"/>
        </w:rPr>
        <w:t>.</w:t>
      </w:r>
    </w:p>
    <w:p w:rsidR="00B10B79"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Ethicon Multi-Layered Hernia Mesh</w:t>
      </w:r>
      <w:r>
        <w:rPr>
          <w:rFonts w:ascii="Times New Roman" w:hAnsi="Times New Roman" w:cs="Times New Roman"/>
          <w:szCs w:val="24"/>
        </w:rPr>
        <w:t xml:space="preserve"> created an unreasonable risk of harm to Plaintiff </w:t>
      </w:r>
      <w:r w:rsidRPr="002F6729" w:rsidR="00754489">
        <w:rPr>
          <w:rFonts w:ascii="Times New Roman" w:eastAsia="Times New Roman" w:hAnsi="Times New Roman" w:cs="Times New Roman"/>
          <w:color w:val="000000"/>
          <w:szCs w:val="24"/>
          <w:highlight w:val="yellow"/>
        </w:rPr>
        <w:t>[CLIENT NAME]</w:t>
      </w:r>
      <w:r w:rsidR="00754489">
        <w:rPr>
          <w:rFonts w:ascii="Times New Roman" w:eastAsia="Calibri" w:hAnsi="Times New Roman" w:cs="Times New Roman"/>
          <w:szCs w:val="24"/>
        </w:rPr>
        <w:t>.</w:t>
      </w:r>
    </w:p>
    <w:p w:rsidR="00B10B79" w:rsidRPr="00B10B79"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The unreasonable risk of pain, dense adhesion formation, bowel complications, mesh shrinkage, hernia recurrence, seroma and fistula formation, and infection, whether from a prolonged and pronounced inflammatory response caused by the multiple layers, degradation of polymers </w:t>
      </w:r>
      <w:r w:rsidRPr="00E15D12">
        <w:rPr>
          <w:rFonts w:ascii="Times New Roman" w:hAnsi="Times New Roman"/>
          <w:color w:val="000000"/>
        </w:rPr>
        <w:t xml:space="preserve">due to exposure to gamma irradiation, non-conforming subcomponents, or some other mechanism, renders </w:t>
      </w:r>
      <w:r w:rsidR="00F879AA">
        <w:rPr>
          <w:rFonts w:ascii="Times New Roman" w:hAnsi="Times New Roman"/>
          <w:color w:val="000000"/>
        </w:rPr>
        <w:t>Ethicon Multi-Layered Hernia Mesh</w:t>
      </w:r>
      <w:r w:rsidRPr="00E15D12">
        <w:rPr>
          <w:rFonts w:ascii="Times New Roman" w:hAnsi="Times New Roman"/>
          <w:color w:val="000000"/>
        </w:rPr>
        <w:t xml:space="preserve"> a defective</w:t>
      </w:r>
      <w:r>
        <w:rPr>
          <w:rFonts w:ascii="Times New Roman" w:hAnsi="Times New Roman"/>
          <w:color w:val="000000"/>
        </w:rPr>
        <w:t xml:space="preserve"> product.</w:t>
      </w:r>
    </w:p>
    <w:p w:rsidR="00B10B79" w:rsidP="00726698">
      <w:pPr>
        <w:pStyle w:val="ListParagraph"/>
        <w:numPr>
          <w:ilvl w:val="0"/>
          <w:numId w:val="1"/>
        </w:numPr>
        <w:spacing w:after="0" w:line="480" w:lineRule="auto"/>
        <w:ind w:left="0" w:firstLine="720"/>
        <w:contextualSpacing w:val="0"/>
        <w:jc w:val="both"/>
        <w:rPr>
          <w:rFonts w:ascii="Times New Roman" w:hAnsi="Times New Roman" w:cs="Times New Roman"/>
          <w:szCs w:val="24"/>
        </w:rPr>
      </w:pPr>
      <w:r>
        <w:rPr>
          <w:rFonts w:ascii="Times New Roman" w:hAnsi="Times New Roman"/>
          <w:color w:val="000000"/>
        </w:rPr>
        <w:t xml:space="preserve">The selection and implantation of the </w:t>
      </w:r>
      <w:r w:rsidR="00F879AA">
        <w:rPr>
          <w:rFonts w:ascii="Times New Roman" w:hAnsi="Times New Roman"/>
          <w:color w:val="000000"/>
        </w:rPr>
        <w:t>Ethicon Multi-Layered Hernia Mesh</w:t>
      </w:r>
      <w:r w:rsidR="00754489">
        <w:rPr>
          <w:rFonts w:ascii="Times New Roman" w:hAnsi="Times New Roman"/>
          <w:color w:val="000000"/>
        </w:rPr>
        <w:t xml:space="preserve"> by Plaintiff</w:t>
      </w:r>
      <w:r>
        <w:rPr>
          <w:rFonts w:ascii="Times New Roman" w:hAnsi="Times New Roman"/>
          <w:color w:val="000000"/>
        </w:rPr>
        <w:t>’s surgeons were a result of the misinformation, marketing, sales, promotion, and direction by Defendants.</w:t>
      </w:r>
    </w:p>
    <w:p w:rsidR="008F7020" w:rsidP="00726698">
      <w:pPr>
        <w:spacing w:after="240"/>
        <w:jc w:val="center"/>
        <w:rPr>
          <w:rFonts w:ascii="Times New Roman" w:hAnsi="Times New Roman" w:cs="Times New Roman"/>
          <w:b/>
          <w:szCs w:val="24"/>
          <w:u w:val="single"/>
        </w:rPr>
      </w:pPr>
      <w:r w:rsidRPr="008F7020">
        <w:rPr>
          <w:rFonts w:ascii="Times New Roman" w:hAnsi="Times New Roman" w:cs="Times New Roman"/>
          <w:b/>
          <w:szCs w:val="24"/>
          <w:u w:val="single"/>
        </w:rPr>
        <w:t>JURISDICTION AND VENUE</w:t>
      </w:r>
    </w:p>
    <w:p w:rsidR="00B10B79"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This is a lawsuit over defective hernia mesh designed, marketed, manufactured, promoted, and sold within New Jersey and the United States by Defendant Ethicon and its parent company J&amp;J.</w:t>
      </w:r>
    </w:p>
    <w:p w:rsidR="000D745A" w:rsidP="008F7020">
      <w:pPr>
        <w:pStyle w:val="ListParagraph"/>
        <w:numPr>
          <w:ilvl w:val="0"/>
          <w:numId w:val="1"/>
        </w:numPr>
        <w:spacing w:line="480" w:lineRule="auto"/>
        <w:ind w:left="0" w:firstLine="720"/>
        <w:jc w:val="both"/>
        <w:rPr>
          <w:rFonts w:ascii="Times New Roman" w:hAnsi="Times New Roman" w:cs="Times New Roman"/>
          <w:szCs w:val="24"/>
        </w:rPr>
      </w:pPr>
      <w:r w:rsidRPr="005F091E">
        <w:rPr>
          <w:rFonts w:ascii="Times New Roman" w:eastAsia="Times New Roman" w:hAnsi="Times New Roman" w:cs="Times New Roman"/>
          <w:color w:val="000000"/>
          <w:szCs w:val="24"/>
        </w:rPr>
        <w:t xml:space="preserve">Plaintiff </w:t>
      </w:r>
      <w:r w:rsidRPr="002F6729" w:rsidR="00754489">
        <w:rPr>
          <w:rFonts w:ascii="Times New Roman" w:eastAsia="Times New Roman" w:hAnsi="Times New Roman" w:cs="Times New Roman"/>
          <w:color w:val="000000"/>
          <w:szCs w:val="24"/>
          <w:highlight w:val="yellow"/>
        </w:rPr>
        <w:t>[CLIENT NAME]</w:t>
      </w:r>
      <w:r w:rsidRPr="002F6729" w:rsidR="00754489">
        <w:rPr>
          <w:rFonts w:ascii="Times New Roman" w:eastAsia="Times New Roman" w:hAnsi="Times New Roman" w:cs="Times New Roman"/>
          <w:color w:val="000000"/>
          <w:szCs w:val="24"/>
        </w:rPr>
        <w:t xml:space="preserve"> </w:t>
      </w:r>
      <w:r w:rsidRPr="002F6729" w:rsidR="00754489">
        <w:rPr>
          <w:rFonts w:ascii="Times New Roman" w:eastAsia="Calibri" w:hAnsi="Times New Roman" w:cs="Times New Roman"/>
          <w:szCs w:val="24"/>
        </w:rPr>
        <w:t xml:space="preserve">currently resides in </w:t>
      </w:r>
      <w:r w:rsidRPr="002F6729" w:rsidR="00754489">
        <w:rPr>
          <w:rFonts w:ascii="Times New Roman" w:hAnsi="Times New Roman"/>
          <w:color w:val="000000"/>
          <w:szCs w:val="24"/>
          <w:highlight w:val="yellow"/>
        </w:rPr>
        <w:t>[CITY, STATE]</w:t>
      </w:r>
      <w:r w:rsidRPr="002F6729" w:rsidR="00754489">
        <w:rPr>
          <w:rFonts w:ascii="Times New Roman" w:hAnsi="Times New Roman"/>
          <w:color w:val="000000"/>
          <w:szCs w:val="24"/>
        </w:rPr>
        <w:t xml:space="preserve"> </w:t>
      </w:r>
      <w:r w:rsidRPr="002F6729" w:rsidR="00754489">
        <w:rPr>
          <w:rFonts w:ascii="Times New Roman" w:eastAsia="Calibri" w:hAnsi="Times New Roman" w:cs="Times New Roman"/>
          <w:szCs w:val="24"/>
        </w:rPr>
        <w:t xml:space="preserve">and is a citizen and resident of </w:t>
      </w:r>
      <w:r w:rsidRPr="002F6729" w:rsidR="00754489">
        <w:rPr>
          <w:rFonts w:ascii="Times New Roman" w:eastAsia="Times New Roman" w:hAnsi="Times New Roman" w:cs="Times New Roman"/>
          <w:color w:val="000000"/>
          <w:szCs w:val="24"/>
          <w:highlight w:val="yellow"/>
        </w:rPr>
        <w:t>[STATE]</w:t>
      </w:r>
      <w:r w:rsidRPr="002F6729" w:rsidR="00754489">
        <w:rPr>
          <w:rFonts w:ascii="Times New Roman" w:eastAsia="Calibri" w:hAnsi="Times New Roman" w:cs="Times New Roman"/>
          <w:szCs w:val="24"/>
        </w:rPr>
        <w:t xml:space="preserve">. Plaintiff underwent hernia repair surgery on or about </w:t>
      </w:r>
      <w:r w:rsidRPr="002F6729" w:rsidR="00754489">
        <w:rPr>
          <w:rFonts w:ascii="Times New Roman" w:eastAsia="Times New Roman" w:hAnsi="Times New Roman" w:cs="Times New Roman"/>
          <w:color w:val="000000"/>
          <w:szCs w:val="24"/>
          <w:highlight w:val="yellow"/>
        </w:rPr>
        <w:t>[DATE]</w:t>
      </w:r>
      <w:r w:rsidRPr="002F6729" w:rsidR="00754489">
        <w:rPr>
          <w:rFonts w:ascii="Times New Roman" w:eastAsia="Times New Roman" w:hAnsi="Times New Roman" w:cs="Times New Roman"/>
          <w:color w:val="000000"/>
          <w:szCs w:val="24"/>
        </w:rPr>
        <w:t xml:space="preserve"> in </w:t>
      </w:r>
      <w:r w:rsidRPr="002F6729" w:rsidR="00754489">
        <w:rPr>
          <w:rFonts w:ascii="Times New Roman" w:eastAsia="Times New Roman" w:hAnsi="Times New Roman" w:cs="Times New Roman"/>
          <w:color w:val="000000"/>
          <w:szCs w:val="24"/>
          <w:highlight w:val="yellow"/>
        </w:rPr>
        <w:t>[HOSPITAL CITY/STATE]</w:t>
      </w:r>
      <w:r w:rsidRPr="002F6729" w:rsidR="00754489">
        <w:rPr>
          <w:rFonts w:ascii="Times New Roman" w:eastAsia="Calibri" w:hAnsi="Times New Roman" w:cs="Times New Roman"/>
          <w:szCs w:val="24"/>
        </w:rPr>
        <w:t xml:space="preserve">. At that time, the Physiomesh that Defendants manufactured, distributed, and warranted was implanted into Plaintiff. Plaintiff </w:t>
      </w:r>
      <w:r w:rsidRPr="002F672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’s </w:t>
      </w:r>
      <w:r w:rsidRPr="002F6729" w:rsidR="00754489">
        <w:rPr>
          <w:rFonts w:ascii="Times New Roman" w:eastAsia="Calibri" w:hAnsi="Times New Roman" w:cs="Times New Roman"/>
          <w:szCs w:val="24"/>
        </w:rPr>
        <w:t>surgeon, medical staff, and other healthcare providers met or exceeded the standard of care applicable to the hernia surgery</w:t>
      </w:r>
      <w:r>
        <w:rPr>
          <w:rFonts w:ascii="Times New Roman" w:hAnsi="Times New Roman" w:cs="Times New Roman"/>
          <w:szCs w:val="24"/>
        </w:rPr>
        <w:t>.</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 </w:t>
      </w:r>
      <w:r w:rsidRPr="008F7020">
        <w:rPr>
          <w:rFonts w:ascii="Times New Roman" w:hAnsi="Times New Roman" w:cs="Times New Roman"/>
          <w:szCs w:val="24"/>
        </w:rPr>
        <w:t>J&amp;J is a corporation incorporated in New Jersey, and according to its website, the world’s largest and most diverse medical device and diagnostics company, with its principal place of business located at One Johnson &amp; Johnson Plaza, New Brunswick</w:t>
      </w:r>
      <w:r>
        <w:rPr>
          <w:rFonts w:ascii="Times New Roman" w:hAnsi="Times New Roman" w:cs="Times New Roman"/>
          <w:szCs w:val="24"/>
        </w:rPr>
        <w:t>, New Jersey.</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 </w:t>
      </w:r>
      <w:r w:rsidRPr="008F7020">
        <w:rPr>
          <w:rFonts w:ascii="Times New Roman" w:hAnsi="Times New Roman" w:cs="Times New Roman"/>
          <w:szCs w:val="24"/>
        </w:rPr>
        <w:t xml:space="preserve">J&amp;J organizes its subsidiary businesses into individual Business Units to coordinate the development, manufacture, testing, marketing promotion, training, distribution </w:t>
      </w:r>
      <w:r w:rsidRPr="008F7020">
        <w:rPr>
          <w:rFonts w:ascii="Times New Roman" w:hAnsi="Times New Roman" w:cs="Times New Roman"/>
          <w:szCs w:val="24"/>
        </w:rPr>
        <w:t xml:space="preserve">and sale of its products, including but not limited to its hernia repair mesh products. Within J&amp;J there are three sectors: medical devices and diagnostics, pharmaceutical, and consumer. Within the medical devices and diagnostic sector are “Business Units” including the “Ethicon Franchise.” J&amp;J </w:t>
      </w:r>
      <w:r w:rsidR="00742C21">
        <w:rPr>
          <w:rFonts w:ascii="Times New Roman" w:hAnsi="Times New Roman" w:cs="Times New Roman"/>
          <w:szCs w:val="24"/>
        </w:rPr>
        <w:t xml:space="preserve">charged the Ethicon Franchise </w:t>
      </w:r>
      <w:r w:rsidRPr="008F7020">
        <w:rPr>
          <w:rFonts w:ascii="Times New Roman" w:hAnsi="Times New Roman" w:cs="Times New Roman"/>
          <w:szCs w:val="24"/>
        </w:rPr>
        <w:t xml:space="preserve">with the design, development, promotion, marketing, testing, training, distribution and sale of the </w:t>
      </w:r>
      <w:r w:rsidR="00742C21">
        <w:rPr>
          <w:rFonts w:ascii="Times New Roman" w:hAnsi="Times New Roman" w:cs="Times New Roman"/>
          <w:szCs w:val="24"/>
        </w:rPr>
        <w:t xml:space="preserve">Physiomesh, the </w:t>
      </w:r>
      <w:r w:rsidRPr="008F7020">
        <w:rPr>
          <w:rFonts w:ascii="Times New Roman" w:hAnsi="Times New Roman" w:cs="Times New Roman"/>
          <w:szCs w:val="24"/>
        </w:rPr>
        <w:t>hernia repair mesh products at issue in this case. The Company Group Chairman and Worldwide Franchise Chairman for the Ethicon Franchise, Gary Pruden, is employed by J&amp;J. The companies which comprise the Ethicon Franchise are thus controlled by J&amp;J and include, but are not limited to,</w:t>
      </w:r>
      <w:r>
        <w:rPr>
          <w:rFonts w:ascii="Times New Roman" w:hAnsi="Times New Roman" w:cs="Times New Roman"/>
          <w:szCs w:val="24"/>
        </w:rPr>
        <w:t xml:space="preserve"> Ethicon, Inc.</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 </w:t>
      </w:r>
      <w:r w:rsidRPr="008F7020">
        <w:rPr>
          <w:rFonts w:ascii="Times New Roman" w:hAnsi="Times New Roman" w:cs="Times New Roman"/>
          <w:szCs w:val="24"/>
        </w:rPr>
        <w:t>Ethicon is a wholly owned subsidiary of Defendant J&amp;J.  Defendant Ethicon is a corporation incorporated in the State of New Jersey with its principal place of business in Somerville, New Jersey.  Defendants conduct business in every county in this</w:t>
      </w:r>
      <w:r>
        <w:rPr>
          <w:rFonts w:ascii="Times New Roman" w:hAnsi="Times New Roman" w:cs="Times New Roman"/>
          <w:szCs w:val="24"/>
        </w:rPr>
        <w:t xml:space="preserve"> State.</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 </w:t>
      </w:r>
      <w:r>
        <w:rPr>
          <w:rFonts w:ascii="Times New Roman" w:hAnsi="Times New Roman" w:cs="Times New Roman"/>
          <w:szCs w:val="24"/>
        </w:rPr>
        <w:t xml:space="preserve">Ethicon </w:t>
      </w:r>
      <w:r w:rsidRPr="008F7020">
        <w:rPr>
          <w:rFonts w:ascii="Times New Roman" w:hAnsi="Times New Roman" w:cs="Times New Roman"/>
          <w:szCs w:val="24"/>
        </w:rPr>
        <w:t xml:space="preserve">is a medical device company involved in the research, development, testing, manufacture, production, marketing, promotion and/or sale of medical devices including </w:t>
      </w:r>
      <w:r w:rsidR="00F879AA">
        <w:rPr>
          <w:rFonts w:ascii="Times New Roman" w:hAnsi="Times New Roman" w:cs="Times New Roman"/>
          <w:szCs w:val="24"/>
        </w:rPr>
        <w:t>Ethicon Multi-Layered Hernia Mesh</w:t>
      </w:r>
      <w:r>
        <w:rPr>
          <w:rFonts w:ascii="Times New Roman" w:hAnsi="Times New Roman" w:cs="Times New Roman"/>
          <w:szCs w:val="24"/>
        </w:rPr>
        <w:t>.</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J&amp;J, </w:t>
      </w:r>
      <w:r w:rsidRPr="008F7020">
        <w:rPr>
          <w:rFonts w:ascii="Times New Roman" w:hAnsi="Times New Roman" w:cs="Times New Roman"/>
          <w:szCs w:val="24"/>
        </w:rPr>
        <w:t xml:space="preserve">directly and/or through the actions of Ethicon, has at all pertinent times been responsible for the research, development, testing, manufacture, production, marketing, promotion, distribution and/or sale of </w:t>
      </w:r>
      <w:r w:rsidR="00F879AA">
        <w:rPr>
          <w:rFonts w:ascii="Times New Roman" w:hAnsi="Times New Roman" w:cs="Times New Roman"/>
          <w:szCs w:val="24"/>
        </w:rPr>
        <w:t>Ethicon Multi-Layered Hernia Mesh</w:t>
      </w:r>
      <w:r>
        <w:rPr>
          <w:rFonts w:ascii="Times New Roman" w:hAnsi="Times New Roman" w:cs="Times New Roman"/>
          <w:szCs w:val="24"/>
        </w:rPr>
        <w:t>.</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At all relevant times, Defendants</w:t>
      </w:r>
      <w:r w:rsidRPr="008F7020">
        <w:rPr>
          <w:rFonts w:ascii="Times New Roman" w:hAnsi="Times New Roman" w:cs="Times New Roman"/>
          <w:szCs w:val="24"/>
        </w:rPr>
        <w:t xml:space="preserve"> either directly, or through their agents, apparent agents, servants or employees sold, distributed and marketed the defective </w:t>
      </w:r>
      <w:r w:rsidR="00F879AA">
        <w:rPr>
          <w:rFonts w:ascii="Times New Roman" w:hAnsi="Times New Roman" w:cs="Times New Roman"/>
          <w:szCs w:val="24"/>
        </w:rPr>
        <w:t>Ethicon Multi-Layered Hernia Mesh</w:t>
      </w:r>
      <w:r w:rsidRPr="008F7020">
        <w:rPr>
          <w:rFonts w:ascii="Times New Roman" w:hAnsi="Times New Roman" w:cs="Times New Roman"/>
          <w:szCs w:val="24"/>
        </w:rPr>
        <w:t xml:space="preserve"> in the State of New Jersey. Defendants derive substantial revenue from hernia mesh products used or implanted in the State of New Jersey. As such, Defendants </w:t>
      </w:r>
      <w:r w:rsidRPr="008F7020">
        <w:rPr>
          <w:rFonts w:ascii="Times New Roman" w:hAnsi="Times New Roman" w:cs="Times New Roman"/>
          <w:szCs w:val="24"/>
        </w:rPr>
        <w:t>expected or should have expected that their business activities could or would subject them to legal action in the State of New</w:t>
      </w:r>
      <w:r>
        <w:rPr>
          <w:rFonts w:ascii="Times New Roman" w:hAnsi="Times New Roman" w:cs="Times New Roman"/>
          <w:szCs w:val="24"/>
        </w:rPr>
        <w:t xml:space="preserve"> Jersey.</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All </w:t>
      </w:r>
      <w:r w:rsidRPr="008F7020">
        <w:rPr>
          <w:rFonts w:ascii="Times New Roman" w:hAnsi="Times New Roman" w:cs="Times New Roman"/>
          <w:szCs w:val="24"/>
        </w:rPr>
        <w:t xml:space="preserve">Defendants were also involved in the business of monitoring and reporting adverse events concerning the </w:t>
      </w:r>
      <w:r w:rsidR="00F879AA">
        <w:rPr>
          <w:rFonts w:ascii="Times New Roman" w:hAnsi="Times New Roman" w:cs="Times New Roman"/>
          <w:szCs w:val="24"/>
        </w:rPr>
        <w:t>Ethicon Multi-Layered Hernia Mesh</w:t>
      </w:r>
      <w:r w:rsidRPr="008F7020">
        <w:rPr>
          <w:rFonts w:ascii="Times New Roman" w:hAnsi="Times New Roman" w:cs="Times New Roman"/>
          <w:szCs w:val="24"/>
        </w:rPr>
        <w:t>, and having a role in the decision process and response of Defendants, if any, related to these adverse</w:t>
      </w:r>
      <w:r>
        <w:rPr>
          <w:rFonts w:ascii="Times New Roman" w:hAnsi="Times New Roman" w:cs="Times New Roman"/>
          <w:szCs w:val="24"/>
        </w:rPr>
        <w:t xml:space="preserve"> events.</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The </w:t>
      </w:r>
      <w:r w:rsidRPr="002F6729" w:rsidR="00F879AA">
        <w:rPr>
          <w:rFonts w:ascii="Times New Roman" w:eastAsia="Times New Roman" w:hAnsi="Times New Roman" w:cs="Times New Roman"/>
          <w:color w:val="000000"/>
          <w:szCs w:val="24"/>
        </w:rPr>
        <w:t>Ethicon Multi-Layered Hernia Mesh</w:t>
      </w:r>
      <w:r w:rsidRPr="008F7020" w:rsidR="00F879AA">
        <w:rPr>
          <w:rFonts w:ascii="Times New Roman" w:hAnsi="Times New Roman" w:cs="Times New Roman"/>
          <w:szCs w:val="24"/>
        </w:rPr>
        <w:t xml:space="preserve"> </w:t>
      </w:r>
      <w:r w:rsidRPr="008F7020">
        <w:rPr>
          <w:rFonts w:ascii="Times New Roman" w:hAnsi="Times New Roman" w:cs="Times New Roman"/>
          <w:szCs w:val="24"/>
        </w:rPr>
        <w:t>Defendants are subject to jurisdiction within the State of New Jersey and this Court because</w:t>
      </w:r>
      <w:r>
        <w:rPr>
          <w:rFonts w:ascii="Times New Roman" w:hAnsi="Times New Roman" w:cs="Times New Roman"/>
          <w:szCs w:val="24"/>
        </w:rPr>
        <w:t>:</w:t>
      </w:r>
    </w:p>
    <w:p w:rsidR="008F7020" w:rsidP="00F55D6E">
      <w:pPr>
        <w:pStyle w:val="ListParagraph"/>
        <w:numPr>
          <w:ilvl w:val="1"/>
          <w:numId w:val="1"/>
        </w:numPr>
        <w:spacing w:line="240" w:lineRule="auto"/>
        <w:ind w:right="720" w:firstLine="0"/>
        <w:jc w:val="both"/>
        <w:rPr>
          <w:rFonts w:ascii="Times New Roman" w:hAnsi="Times New Roman" w:cs="Times New Roman"/>
          <w:szCs w:val="24"/>
        </w:rPr>
      </w:pPr>
      <w:r w:rsidRPr="008F7020">
        <w:rPr>
          <w:rFonts w:ascii="Times New Roman" w:hAnsi="Times New Roman" w:cs="Times New Roman"/>
          <w:szCs w:val="24"/>
        </w:rPr>
        <w:t xml:space="preserve">Defendants are engaged in substantial and not isolated business activity within the State of New Jersey, </w:t>
      </w:r>
      <w:r w:rsidR="001C0D6F">
        <w:rPr>
          <w:rFonts w:ascii="Times New Roman" w:hAnsi="Times New Roman" w:cs="Times New Roman"/>
          <w:szCs w:val="24"/>
        </w:rPr>
        <w:t>Atlantic</w:t>
      </w:r>
      <w:r w:rsidR="00F55D6E">
        <w:rPr>
          <w:rFonts w:ascii="Times New Roman" w:hAnsi="Times New Roman" w:cs="Times New Roman"/>
          <w:szCs w:val="24"/>
        </w:rPr>
        <w:t xml:space="preserve"> County.</w:t>
      </w:r>
    </w:p>
    <w:p w:rsidR="00F55D6E" w:rsidP="00F55D6E">
      <w:pPr>
        <w:pStyle w:val="ListParagraph"/>
        <w:spacing w:line="240" w:lineRule="auto"/>
        <w:ind w:left="1440" w:right="720"/>
        <w:jc w:val="both"/>
        <w:rPr>
          <w:rFonts w:ascii="Times New Roman" w:hAnsi="Times New Roman" w:cs="Times New Roman"/>
          <w:szCs w:val="24"/>
        </w:rPr>
      </w:pPr>
    </w:p>
    <w:p w:rsidR="008F7020" w:rsidP="00F55D6E">
      <w:pPr>
        <w:pStyle w:val="ListParagraph"/>
        <w:numPr>
          <w:ilvl w:val="1"/>
          <w:numId w:val="1"/>
        </w:numPr>
        <w:spacing w:line="240" w:lineRule="auto"/>
        <w:ind w:right="720" w:firstLine="0"/>
        <w:jc w:val="both"/>
        <w:rPr>
          <w:rFonts w:ascii="Times New Roman" w:hAnsi="Times New Roman" w:cs="Times New Roman"/>
          <w:szCs w:val="24"/>
        </w:rPr>
      </w:pPr>
      <w:r w:rsidRPr="008F7020">
        <w:rPr>
          <w:rFonts w:ascii="Times New Roman" w:hAnsi="Times New Roman" w:cs="Times New Roman"/>
          <w:szCs w:val="24"/>
        </w:rPr>
        <w:t xml:space="preserve">Defendants’ hernia mesh products, including the subject </w:t>
      </w:r>
      <w:r w:rsidR="00F55D6E">
        <w:rPr>
          <w:rFonts w:ascii="Times New Roman" w:hAnsi="Times New Roman" w:cs="Times New Roman"/>
          <w:szCs w:val="24"/>
        </w:rPr>
        <w:t>Physiomesh</w:t>
      </w:r>
      <w:r w:rsidRPr="008F7020">
        <w:rPr>
          <w:rFonts w:ascii="Times New Roman" w:hAnsi="Times New Roman" w:cs="Times New Roman"/>
          <w:szCs w:val="24"/>
        </w:rPr>
        <w:t>, was designed, manufactured, and placed into the stream of commerce in State of New Jersey by the</w:t>
      </w:r>
      <w:r w:rsidR="00F55D6E">
        <w:rPr>
          <w:rFonts w:ascii="Times New Roman" w:hAnsi="Times New Roman" w:cs="Times New Roman"/>
          <w:szCs w:val="24"/>
        </w:rPr>
        <w:t xml:space="preserve"> Defendants.</w:t>
      </w:r>
    </w:p>
    <w:p w:rsidR="00F55D6E" w:rsidP="00F55D6E">
      <w:pPr>
        <w:pStyle w:val="ListParagraph"/>
        <w:spacing w:line="240" w:lineRule="auto"/>
        <w:ind w:left="1440" w:right="720"/>
        <w:jc w:val="both"/>
        <w:rPr>
          <w:rFonts w:ascii="Times New Roman" w:hAnsi="Times New Roman" w:cs="Times New Roman"/>
          <w:szCs w:val="24"/>
        </w:rPr>
      </w:pPr>
    </w:p>
    <w:p w:rsidR="008F7020" w:rsidP="00F55D6E">
      <w:pPr>
        <w:pStyle w:val="ListParagraph"/>
        <w:numPr>
          <w:ilvl w:val="1"/>
          <w:numId w:val="1"/>
        </w:numPr>
        <w:spacing w:line="240" w:lineRule="auto"/>
        <w:ind w:right="720" w:firstLine="0"/>
        <w:jc w:val="both"/>
        <w:rPr>
          <w:rFonts w:ascii="Times New Roman" w:hAnsi="Times New Roman" w:cs="Times New Roman"/>
          <w:szCs w:val="24"/>
        </w:rPr>
      </w:pPr>
      <w:r w:rsidRPr="008F7020">
        <w:rPr>
          <w:rFonts w:ascii="Times New Roman" w:hAnsi="Times New Roman" w:cs="Times New Roman"/>
          <w:szCs w:val="24"/>
        </w:rPr>
        <w:t>Defendants maintain an office or agency within the State of New</w:t>
      </w:r>
      <w:r w:rsidR="00F55D6E">
        <w:rPr>
          <w:rFonts w:ascii="Times New Roman" w:hAnsi="Times New Roman" w:cs="Times New Roman"/>
          <w:szCs w:val="24"/>
        </w:rPr>
        <w:t xml:space="preserve"> Jersey.</w:t>
      </w:r>
    </w:p>
    <w:p w:rsidR="00F55D6E" w:rsidP="00F55D6E">
      <w:pPr>
        <w:pStyle w:val="ListParagraph"/>
        <w:spacing w:line="240" w:lineRule="auto"/>
        <w:ind w:left="1440" w:right="720"/>
        <w:jc w:val="both"/>
        <w:rPr>
          <w:rFonts w:ascii="Times New Roman" w:hAnsi="Times New Roman" w:cs="Times New Roman"/>
          <w:szCs w:val="24"/>
        </w:rPr>
      </w:pPr>
    </w:p>
    <w:p w:rsidR="008F7020" w:rsidP="00F55D6E">
      <w:pPr>
        <w:pStyle w:val="ListParagraph"/>
        <w:numPr>
          <w:ilvl w:val="1"/>
          <w:numId w:val="1"/>
        </w:numPr>
        <w:spacing w:line="240" w:lineRule="auto"/>
        <w:ind w:right="720" w:firstLine="0"/>
        <w:jc w:val="both"/>
        <w:rPr>
          <w:rFonts w:ascii="Times New Roman" w:hAnsi="Times New Roman" w:cs="Times New Roman"/>
          <w:szCs w:val="24"/>
        </w:rPr>
      </w:pPr>
      <w:r w:rsidRPr="008F7020">
        <w:rPr>
          <w:rFonts w:ascii="Times New Roman" w:hAnsi="Times New Roman" w:cs="Times New Roman"/>
          <w:szCs w:val="24"/>
        </w:rPr>
        <w:t>Upon information and belief, at all relevant times, De</w:t>
      </w:r>
      <w:r w:rsidR="00F55D6E">
        <w:rPr>
          <w:rFonts w:ascii="Times New Roman" w:hAnsi="Times New Roman" w:cs="Times New Roman"/>
          <w:szCs w:val="24"/>
        </w:rPr>
        <w:t>fendants committed tortious act</w:t>
      </w:r>
      <w:r w:rsidRPr="008F7020">
        <w:rPr>
          <w:rFonts w:ascii="Times New Roman" w:hAnsi="Times New Roman" w:cs="Times New Roman"/>
          <w:szCs w:val="24"/>
        </w:rPr>
        <w:t>s within the State of New Jersey out of which these causes of action</w:t>
      </w:r>
      <w:r>
        <w:rPr>
          <w:rFonts w:ascii="Times New Roman" w:hAnsi="Times New Roman" w:cs="Times New Roman"/>
          <w:szCs w:val="24"/>
        </w:rPr>
        <w:t xml:space="preserve"> arise.</w:t>
      </w:r>
    </w:p>
    <w:p w:rsidR="00F55D6E" w:rsidP="00F55D6E">
      <w:pPr>
        <w:pStyle w:val="ListParagraph"/>
        <w:spacing w:line="276" w:lineRule="auto"/>
        <w:ind w:left="1440" w:right="720"/>
        <w:jc w:val="both"/>
        <w:rPr>
          <w:rFonts w:ascii="Times New Roman" w:hAnsi="Times New Roman" w:cs="Times New Roman"/>
          <w:szCs w:val="24"/>
        </w:rPr>
      </w:pPr>
    </w:p>
    <w:p w:rsidR="008F7020" w:rsidP="00754489">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At all </w:t>
      </w:r>
      <w:r w:rsidRPr="008F7020">
        <w:rPr>
          <w:rFonts w:ascii="Times New Roman" w:hAnsi="Times New Roman" w:cs="Times New Roman"/>
          <w:szCs w:val="24"/>
        </w:rPr>
        <w:t xml:space="preserve">times relevant hereto, the Defendants developed, manufactured, advertised, promoted, marketed, sold and/or distributed the defective </w:t>
      </w:r>
      <w:r w:rsidR="00F879AA">
        <w:rPr>
          <w:rFonts w:ascii="Times New Roman" w:hAnsi="Times New Roman" w:cs="Times New Roman"/>
          <w:szCs w:val="24"/>
        </w:rPr>
        <w:t>Ethicon Multi-Layered Hernia Mesh</w:t>
      </w:r>
      <w:r w:rsidRPr="008F7020">
        <w:rPr>
          <w:rFonts w:ascii="Times New Roman" w:hAnsi="Times New Roman" w:cs="Times New Roman"/>
          <w:szCs w:val="24"/>
        </w:rPr>
        <w:t xml:space="preserve"> throughout the United States, including within the State of New Jersey and specifically including to Plaintiff</w:t>
      </w:r>
      <w:r w:rsidR="00F55D6E">
        <w:rPr>
          <w:rFonts w:ascii="Times New Roman" w:hAnsi="Times New Roman" w:cs="Times New Roman"/>
          <w:szCs w:val="24"/>
        </w:rPr>
        <w:t xml:space="preserve"> </w:t>
      </w:r>
      <w:r w:rsidRPr="002F672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’s </w:t>
      </w:r>
      <w:r w:rsidRPr="008F7020">
        <w:rPr>
          <w:rFonts w:ascii="Times New Roman" w:hAnsi="Times New Roman" w:cs="Times New Roman"/>
          <w:szCs w:val="24"/>
        </w:rPr>
        <w:t xml:space="preserve">implanting physician or </w:t>
      </w:r>
      <w:r w:rsidR="00F55D6E">
        <w:rPr>
          <w:rFonts w:ascii="Times New Roman" w:hAnsi="Times New Roman" w:cs="Times New Roman"/>
          <w:szCs w:val="24"/>
        </w:rPr>
        <w:t>their</w:t>
      </w:r>
      <w:r w:rsidRPr="008F7020">
        <w:rPr>
          <w:rFonts w:ascii="Times New Roman" w:hAnsi="Times New Roman" w:cs="Times New Roman"/>
          <w:szCs w:val="24"/>
        </w:rPr>
        <w:t xml:space="preserve"> practice group, or to the hospital where the </w:t>
      </w:r>
      <w:r w:rsidR="00F879AA">
        <w:rPr>
          <w:rFonts w:ascii="Times New Roman" w:hAnsi="Times New Roman" w:cs="Times New Roman"/>
          <w:szCs w:val="24"/>
        </w:rPr>
        <w:t>Ethicon Multi-Layered Hernia Mesh</w:t>
      </w:r>
      <w:r w:rsidRPr="008F7020">
        <w:rPr>
          <w:rFonts w:ascii="Times New Roman" w:hAnsi="Times New Roman" w:cs="Times New Roman"/>
          <w:szCs w:val="24"/>
        </w:rPr>
        <w:t xml:space="preserve"> was</w:t>
      </w:r>
      <w:r>
        <w:rPr>
          <w:rFonts w:ascii="Times New Roman" w:hAnsi="Times New Roman" w:cs="Times New Roman"/>
          <w:szCs w:val="24"/>
        </w:rPr>
        <w:t xml:space="preserve"> implanted.</w:t>
      </w:r>
    </w:p>
    <w:p w:rsidR="00754489" w:rsidP="00754489">
      <w:pPr>
        <w:numPr>
          <w:ilvl w:val="0"/>
          <w:numId w:val="1"/>
        </w:numPr>
        <w:spacing w:after="0" w:line="480" w:lineRule="auto"/>
        <w:ind w:left="0" w:firstLine="720"/>
        <w:contextualSpacing/>
        <w:jc w:val="both"/>
        <w:rPr>
          <w:rFonts w:ascii="Times New Roman" w:eastAsia="Calibri" w:hAnsi="Times New Roman" w:cs="Times New Roman"/>
          <w:szCs w:val="24"/>
        </w:rPr>
      </w:pPr>
      <w:r>
        <w:rPr>
          <w:rFonts w:ascii="Times New Roman" w:eastAsia="Calibri" w:hAnsi="Times New Roman" w:cs="Times New Roman"/>
          <w:szCs w:val="24"/>
        </w:rPr>
        <w:t>Plaintiff has reviewed potential legal claims and causes of action against Defendants and has chosen to only pursue state-law claims. Any reference to any federal agency, regulation or rule is stated solely as background information and does not raise a federal question. Defendants J&amp;J and Ethicon are both New Jersey corporations and both maintained their principal place of Business in New Jersey. Accordingly, Plaintiff contends that this Court may rightfully exercise jurisdiction, and venue is proper in this case.</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Defendants</w:t>
      </w:r>
      <w:r>
        <w:rPr>
          <w:rFonts w:ascii="Times New Roman" w:hAnsi="Times New Roman" w:cs="Times New Roman"/>
          <w:szCs w:val="24"/>
        </w:rPr>
        <w:t xml:space="preserve"> </w:t>
      </w:r>
      <w:r w:rsidRPr="008F7020">
        <w:rPr>
          <w:rFonts w:ascii="Times New Roman" w:hAnsi="Times New Roman" w:cs="Times New Roman"/>
          <w:szCs w:val="24"/>
        </w:rPr>
        <w:t xml:space="preserve">designed, manufactured, fabricated, marketed, packaged, advertised, and sold the </w:t>
      </w:r>
      <w:r w:rsidR="00F879AA">
        <w:rPr>
          <w:rFonts w:ascii="Times New Roman" w:hAnsi="Times New Roman" w:cs="Times New Roman"/>
          <w:szCs w:val="24"/>
        </w:rPr>
        <w:t>Ethicon Multi-Layered Hernia Mesh</w:t>
      </w:r>
      <w:r w:rsidRPr="008F7020">
        <w:rPr>
          <w:rFonts w:ascii="Times New Roman" w:hAnsi="Times New Roman" w:cs="Times New Roman"/>
          <w:szCs w:val="24"/>
        </w:rPr>
        <w:t xml:space="preserve"> throughout the world, including in </w:t>
      </w:r>
      <w:r w:rsidR="001C0D6F">
        <w:rPr>
          <w:rFonts w:ascii="Times New Roman" w:hAnsi="Times New Roman" w:cs="Times New Roman"/>
          <w:szCs w:val="24"/>
        </w:rPr>
        <w:t>Atlantic</w:t>
      </w:r>
      <w:r w:rsidRPr="008F7020">
        <w:rPr>
          <w:rFonts w:ascii="Times New Roman" w:hAnsi="Times New Roman" w:cs="Times New Roman"/>
          <w:szCs w:val="24"/>
        </w:rPr>
        <w:t xml:space="preserve"> County, State of New</w:t>
      </w:r>
      <w:r>
        <w:rPr>
          <w:rFonts w:ascii="Times New Roman" w:hAnsi="Times New Roman" w:cs="Times New Roman"/>
          <w:szCs w:val="24"/>
        </w:rPr>
        <w:t xml:space="preserve"> Jersey.</w:t>
      </w:r>
    </w:p>
    <w:p w:rsidR="008F7020" w:rsidP="008F7020">
      <w:pPr>
        <w:pStyle w:val="ListParagraph"/>
        <w:numPr>
          <w:ilvl w:val="0"/>
          <w:numId w:val="1"/>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Ethicon </w:t>
      </w:r>
      <w:r w:rsidRPr="008F7020">
        <w:rPr>
          <w:rFonts w:ascii="Times New Roman" w:hAnsi="Times New Roman" w:cs="Times New Roman"/>
          <w:szCs w:val="24"/>
        </w:rPr>
        <w:t xml:space="preserve">knowingly markets to, and derives income from, patients in the State of New Jersey from the sale of </w:t>
      </w:r>
      <w:r w:rsidR="00F879AA">
        <w:rPr>
          <w:rFonts w:ascii="Times New Roman" w:hAnsi="Times New Roman" w:cs="Times New Roman"/>
          <w:szCs w:val="24"/>
        </w:rPr>
        <w:t>Ethicon Multi-Layered Hernia Mesh</w:t>
      </w:r>
      <w:r>
        <w:rPr>
          <w:rFonts w:ascii="Times New Roman" w:hAnsi="Times New Roman" w:cs="Times New Roman"/>
          <w:szCs w:val="24"/>
        </w:rPr>
        <w:t>.</w:t>
      </w:r>
    </w:p>
    <w:p w:rsidR="00D446BD" w:rsidP="00303145">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This </w:t>
      </w:r>
      <w:r w:rsidRPr="008F7020">
        <w:rPr>
          <w:rFonts w:ascii="Times New Roman" w:hAnsi="Times New Roman" w:cs="Times New Roman"/>
          <w:szCs w:val="24"/>
        </w:rPr>
        <w:t>is an action for damages in excess of Fift</w:t>
      </w:r>
      <w:r w:rsidR="00F55D6E">
        <w:rPr>
          <w:rFonts w:ascii="Times New Roman" w:hAnsi="Times New Roman" w:cs="Times New Roman"/>
          <w:szCs w:val="24"/>
        </w:rPr>
        <w:t>een Thousand Dollars ($15,000.0</w:t>
      </w:r>
      <w:r w:rsidRPr="008F7020">
        <w:rPr>
          <w:rFonts w:ascii="Times New Roman" w:hAnsi="Times New Roman" w:cs="Times New Roman"/>
          <w:szCs w:val="24"/>
        </w:rPr>
        <w:t>0), exclusive of interest and</w:t>
      </w:r>
      <w:r>
        <w:rPr>
          <w:rFonts w:ascii="Times New Roman" w:hAnsi="Times New Roman" w:cs="Times New Roman"/>
          <w:szCs w:val="24"/>
        </w:rPr>
        <w:t xml:space="preserve"> cost.</w:t>
      </w:r>
    </w:p>
    <w:p w:rsidR="00F55D6E" w:rsidP="00F55D6E">
      <w:pPr>
        <w:spacing w:after="0" w:line="480" w:lineRule="auto"/>
        <w:jc w:val="center"/>
        <w:rPr>
          <w:rFonts w:ascii="Times New Roman" w:hAnsi="Times New Roman" w:cs="Times New Roman"/>
          <w:b/>
          <w:szCs w:val="24"/>
          <w:u w:val="single"/>
        </w:rPr>
      </w:pPr>
      <w:r>
        <w:rPr>
          <w:rFonts w:ascii="Times New Roman" w:hAnsi="Times New Roman" w:cs="Times New Roman"/>
          <w:b/>
          <w:szCs w:val="24"/>
          <w:u w:val="single"/>
        </w:rPr>
        <w:t>PHYSIOMESH HISTORY</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Defendants </w:t>
      </w:r>
      <w:r>
        <w:rPr>
          <w:rFonts w:ascii="Times New Roman" w:hAnsi="Times New Roman"/>
          <w:color w:val="000000"/>
        </w:rPr>
        <w:t>were the designers, manufacturers, distributors and suppliers of the Physiomesh at all material times.</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Defendants warranted the Physiomesh and placed the device into the United States stream of commerce.</w:t>
      </w:r>
    </w:p>
    <w:p w:rsidR="00F879AA" w:rsidRPr="00303145"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 xml:space="preserve">Physiomesh has a unique multi-layer design incorporating five (5) distinct layers: two layers of poliglecaprone-25 (“Monocryl”) film covering two underlying layers of polydioxanone film (“PDS”), which in turn coat a polypropylene mesh. This design is not used in any other hernia repair product sold in the United States. </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The multi-layer coating was represented and promoted by the Defendants to prevent or minimize adhesion and inflammation and to facilitate incorporation of the mesh into the body, but it did not. Instead, the multi-layer coating prevented adequate incorporation of the mesh into the body and caused or contributed to an intense inflammatory and chronic foreign body response resulting in an adverse tissue reaction including migration and damage to surrounding tissue in the form of sclerotic, granulomatous and/or fibrotic tissue and improper healing.</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When implanted intraperitoneally, which involves the abdomen being inflated and then deflated, and the product being implanted in contact with the intestines and/or other internal organs, the Physiomesh design unnecessarily increases the risk of mesh deformation, adhesion, erosion, fistula formation, and other injuries. When implanted using an open procedure, the Physiomesh design provides no benefit, and instead increases the risks associated with the product.</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The multi-layer coating of the Defendants’ Physiomesh is not biocompatible, which causes or contributes to complications such as delayed wound healing, inflammation, foreign body response, rejection, infection, and other complications.</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When affixed to the body’s tissue, the impermeable multi-layer coating of the Physiomesh prevents fluid escape, which leads to seroma formation, and which in turn can cause infection, abscess formation and other complications.</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The multi-layer coating provides a breeding ground for bacteria in which the bacteria cannon be eliminated by the body’s immune response, which allows infection to proliferate.</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Defendants knew or should have known of the lack of biocompatibility of the multi-layer coating of the Physiomesh prior to introducing it into the stream of commerce.</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The polypropylene material used in the Physiomesh is unreasonably susceptible to in vivo oxidative degradation, which causes or exacerbates excessive inflammation and adverse foreign body reaction, leading to shrinkage, scarification, pain and mesh deformation.</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The </w:t>
      </w:r>
      <w:r>
        <w:rPr>
          <w:rFonts w:ascii="Times New Roman" w:hAnsi="Times New Roman"/>
          <w:color w:val="000000"/>
        </w:rPr>
        <w:t>polypropylene mesh portion of the Physiomesh lacked sufficient strength to withstand normal abdominal forces, which results in recurrent hernia formation and/or rupture and deformation of the mesh itself.</w:t>
      </w:r>
    </w:p>
    <w:p w:rsidR="00F55D6E" w:rsidRPr="00F55D6E"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One </w:t>
      </w:r>
      <w:r>
        <w:rPr>
          <w:rFonts w:ascii="Times New Roman" w:hAnsi="Times New Roman"/>
          <w:color w:val="000000"/>
        </w:rPr>
        <w:t>of the purported benefits of the Physiomesh design was implantation using laparoscopy, which involves minimally invasive surgery. However, treatment of complications associated with Physiomesh often requires open surgery, thus obviating any purported benefit from the intended laparoscopic implantation technique.</w:t>
      </w:r>
    </w:p>
    <w:p w:rsidR="00F55D6E" w:rsidRPr="00303145" w:rsidP="00F55D6E">
      <w:pPr>
        <w:pStyle w:val="ListParagraph"/>
        <w:numPr>
          <w:ilvl w:val="0"/>
          <w:numId w:val="1"/>
        </w:numPr>
        <w:spacing w:after="0" w:line="480" w:lineRule="auto"/>
        <w:ind w:left="0" w:firstLine="720"/>
        <w:jc w:val="both"/>
        <w:rPr>
          <w:rFonts w:ascii="Times New Roman" w:hAnsi="Times New Roman" w:cs="Times New Roman"/>
          <w:szCs w:val="24"/>
        </w:rPr>
      </w:pPr>
      <w:r>
        <w:rPr>
          <w:rFonts w:ascii="Times New Roman" w:hAnsi="Times New Roman"/>
          <w:color w:val="000000"/>
        </w:rPr>
        <w:t>In May 2016, Defendants issued an “Urgent: Field Safety Notice” relating to the Physiomesh, the same product implanted in Plaintiff, and sent such notification to hospitals and medical providers in various countries worldwide. In this Urgent Field Safety Notice, Defendants advise these providers of “a voluntary product recall,” citing two international device registries which reported data reflecting recurrence/reoperation rates being higher than that observed form a data set relating to patient outcomes after being implanted with other mesh. Ethicon’s “Urgent: Field Safety Notice” stated Ethicon believed the higher rates to be a multifactorial issue, including possible product characteristics. However, in the United States, Defendants failed to issue a nationwide recall, opting instead to simply remove the product form the market and cease further sale within the United States. Ethicon also knew or had reason to know that those implanted with the Physiomesh were still at risk for adverse events since Ethicon stated in the Field Safety Notice that those implanted with Physiomesh should continue to be followed. Despite its knowledge, Ethicon did not issue any warning, caution or instruction to hospitals, physicians or patients regarding the importance of monitoring for potential complications.</w:t>
      </w:r>
    </w:p>
    <w:p w:rsidR="00F879AA" w:rsidP="007E396E">
      <w:pPr>
        <w:pStyle w:val="ListParagraph"/>
        <w:ind w:left="0"/>
        <w:jc w:val="center"/>
        <w:rPr>
          <w:rFonts w:ascii="Times New Roman" w:hAnsi="Times New Roman"/>
          <w:b/>
          <w:szCs w:val="24"/>
          <w:u w:val="single"/>
        </w:rPr>
      </w:pPr>
      <w:r>
        <w:rPr>
          <w:rFonts w:ascii="Times New Roman" w:hAnsi="Times New Roman"/>
          <w:b/>
          <w:szCs w:val="24"/>
          <w:u w:val="single"/>
        </w:rPr>
        <w:t xml:space="preserve">FAILURE TO WARN PHYSICIANS OF THE DANGERS ASSOCIATED </w:t>
      </w:r>
    </w:p>
    <w:p w:rsidR="00F879AA" w:rsidP="007E396E">
      <w:pPr>
        <w:pStyle w:val="ListParagraph"/>
        <w:spacing w:line="480" w:lineRule="auto"/>
        <w:ind w:left="0"/>
        <w:jc w:val="center"/>
        <w:rPr>
          <w:rFonts w:ascii="Times New Roman" w:hAnsi="Times New Roman"/>
          <w:b/>
          <w:szCs w:val="24"/>
          <w:u w:val="single"/>
        </w:rPr>
      </w:pPr>
      <w:r>
        <w:rPr>
          <w:rFonts w:ascii="Times New Roman" w:hAnsi="Times New Roman"/>
          <w:b/>
          <w:szCs w:val="24"/>
          <w:u w:val="single"/>
        </w:rPr>
        <w:t>WITH ETHICON MULTI-LAYERED HERNIA MESH</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 xml:space="preserve">Before placing Ethicon Multi-Layered Hernia Mesh on the market, Defendants were required to mitigate risks of the product, including any element of design or sterilization which could render the device ineffective, weaken the structural integrity of the device, or increase or prolong inflammation once the device is implanted, which would result in an increase in adhesion formation, mesh shrinkage, pain, bowel complications, hernia recurrence, and/or the need for early surgical revision in patients-consumers.  </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 xml:space="preserve">Defendants designed, manufactured, and marketed the Ethicon Multi-Layered Hernia Mesh, despite long-standing knowledge that the materials utilized in Ethicon Multi-Layered Hernia Mesh would cause dense adhesions, chronic pain, mesh shrinkage, bowel obstructions, and early hernia recurrence. </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When the multi-layer coating of Ethicon Multi-Layered Hernia Mesh is disrupted and/or degrades, the “naked” polypropylene mesh is exposed to the adjoining tissue and viscera, and can become adhered to organs, causing damage to organs and potential fistula formation.</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The multi-layer coating of the Ethicon Multi-Layered Hernia Mesh is cytotoxic, immunogenic, and not biocompatible. The coating therefore causes or contributes to complications such as delayed wound healing, inflammation, foreign body response, rejection, infection, and other complications.</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Defendants knew or should have known of the cytotoxic and immunogenic properties of the multi-layer coating of the Ethicon Multi-Layered Hernia Mesh prior to introducing it into the stream of commerce.</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The polypropylene mesh portion of the Ethicon Multi-Layered Hernia Mesh was insufficient to withstand normal abdominal forces, resulting in recurrent hernia formation and/or rupture and deformation of the mesh itself.</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Defendants marketed Ethicon Multi-Layered Hernia Mesh to general surgeons, hospitals, and group purchasing organizations (GPOs), rather than end-user patients.</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Defendants had the ability to inform surgeons, hospitals, or GPOs of developing problems or defects related to Ethicon Multi-Layered Hernia Mesh in its devices through e-mail, letter, recalls, warnings in product inserts, and/or through its product representatives, who work directly with the surgeon.</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The multiple layers of Ethicon Multi-Layered Hernia Mesh increase the intensity and duration of the inflammatory response. That response in turn increases dense adhesion formation from underlying organs to the Ethicon Multi-Layered Hernia Mesh, resulting in bowel complications, mesh contracture, hernia recurrence, increased foreign body reaction, chronic severe pain, and more.</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The Physiomesh IFU has a section for contraindications, which list “None known.”</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The Physiomesh IFU has a section for adverse reactions, which list “Potential adverse reactions are those typically associated with surgically implantable materials…” The polypropylene base of Ethicon Multi-Layered Hernia Mesh carries many potential adverse reactions, such as a life-long inflammatory response that other surgically implantable materials do not present. Additionally, the multiple layers of Ethicon Multi-Layered Hernia Mesh further increase the inflammatory response and rate of infection, adhesion formation, chronic pain, seroma formation, fistula formation, hematomas, mesh contracture, hernia recurrence, mesh migration, bowel complications, foreign body response, extrusion, and other additional injuries.</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Defendants failed to warn that Ethicon Multi-Layered Hernia Mesh creates a solid barrier preventing the body from adequately clearing or transporting fluid, which results in seroma formation, potentiating infections and fistula formation.</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 xml:space="preserve">Defendants never performed any clinical trials and/or studies prior to marketing Ethicon Multi-Layered Hernia Mesh. </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Defendants did not fully and/or adequately test the configuration of these new, multi-layered barrier hernia meshes, that were implante</w:t>
      </w:r>
      <w:r w:rsidR="00754489">
        <w:rPr>
          <w:rFonts w:ascii="Times New Roman" w:hAnsi="Times New Roman"/>
          <w:szCs w:val="24"/>
        </w:rPr>
        <w:t>d into Plaintiff</w:t>
      </w:r>
      <w:r>
        <w:rPr>
          <w:rFonts w:ascii="Times New Roman" w:hAnsi="Times New Roman"/>
          <w:szCs w:val="24"/>
        </w:rPr>
        <w:t>.</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Reassurances of device safety were made through direct promotional contact by Defendants’ sales representatives and distributors, through word-of-mouth from Defendant’s physician/technical consultants, and/or through industry targeted promotional materials.</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 xml:space="preserve">Despite these reassurances, the defective design and manufacture of Ethicon Multi-Layered Hernia Mesh continued to elicit severe and chronic inflammatory responses, resulting in adhesion formation, bowel injuries, mesh contracture, pain, hernia recurrence, infections, seromas, fistulas, erosion, extrusion, and additional complications. </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Defendants were aware that the Monocryl layer was ineffective at preventing adhesions to the polypropylene; the polypropylene utilized was too weak; the coating on both sides of the mesh would prevent incorporation; the barrier created by the Monocryl layer would prevent fluid clearance; and the multi-layered mesh would contract massively over time. Nonetheless, Defendants employed the design in its Ethicon Multi-Layered Hernia Mesh in a reckless disregard for the safety of patients, inc</w:t>
      </w:r>
      <w:r w:rsidR="00754489">
        <w:rPr>
          <w:rFonts w:ascii="Times New Roman" w:hAnsi="Times New Roman"/>
          <w:szCs w:val="24"/>
        </w:rPr>
        <w:t>luding Plaintiff</w:t>
      </w:r>
      <w:r>
        <w:rPr>
          <w:rFonts w:ascii="Times New Roman" w:hAnsi="Times New Roman"/>
          <w:szCs w:val="24"/>
        </w:rPr>
        <w:t>.</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 xml:space="preserve">From the time that Defendants first began selling Ethicon Multi-Layered Hernia Mesh in the United States through today, product labeling and product information failed to contain adequate information, instructions, and warnings concerning the following: implantation of the mesh, specifically its propensity to massively shrink, the increased duration and intensity of inflammation, and the elevated rate of adhesions, bowel complications, chronic pain, hernia recurrence, seroma formation, hematoma formation, fistula formation, erosion, extrusion, infection, and other injuries that occur at a higher rate than other surgically implanted devices. </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Defendants J&amp;J and Ethicon were responsible for the research, design, development, testing, manufacture, production, marketing, promotion, distribution, and sale of Ethicon Multi-Layered Hernia Mesh, including providing the warnings and instructions concerning the hernia mesh product.</w:t>
      </w:r>
    </w:p>
    <w:p w:rsidR="00F879AA" w:rsidRPr="004B6EDF" w:rsidP="00F879AA">
      <w:pPr>
        <w:pStyle w:val="ListParagraph"/>
        <w:widowControl w:val="0"/>
        <w:numPr>
          <w:ilvl w:val="0"/>
          <w:numId w:val="4"/>
        </w:numPr>
        <w:spacing w:after="200" w:line="480" w:lineRule="auto"/>
        <w:ind w:left="0" w:firstLine="720"/>
        <w:jc w:val="both"/>
        <w:rPr>
          <w:rFonts w:ascii="Times New Roman" w:hAnsi="Times New Roman"/>
          <w:szCs w:val="24"/>
        </w:rPr>
      </w:pPr>
      <w:r>
        <w:rPr>
          <w:rFonts w:ascii="Times New Roman" w:hAnsi="Times New Roman"/>
          <w:szCs w:val="24"/>
        </w:rPr>
        <w:t>Among the intended purposes for which Defendants J&amp;J and Ethicon designed, manufactured, and sold Physiomesh was use by surge</w:t>
      </w:r>
      <w:r w:rsidRPr="004B6EDF">
        <w:rPr>
          <w:rFonts w:ascii="Times New Roman" w:hAnsi="Times New Roman"/>
          <w:szCs w:val="24"/>
        </w:rPr>
        <w:t xml:space="preserve">ons for hernia repair surgeries. That was the purpose for which the Physiomesh was implanted in Plaintiff </w:t>
      </w:r>
      <w:r w:rsidRPr="002F6729" w:rsidR="00754489">
        <w:rPr>
          <w:rFonts w:ascii="Times New Roman" w:eastAsia="Times New Roman" w:hAnsi="Times New Roman" w:cs="Times New Roman"/>
          <w:szCs w:val="24"/>
          <w:highlight w:val="yellow"/>
        </w:rPr>
        <w:t>[CLIENT NAME]</w:t>
      </w:r>
      <w:r w:rsidRPr="004B6EDF">
        <w:rPr>
          <w:rFonts w:ascii="Times New Roman" w:hAnsi="Times New Roman"/>
          <w:szCs w:val="24"/>
        </w:rPr>
        <w:t>.</w:t>
      </w:r>
    </w:p>
    <w:p w:rsidR="00F879AA" w:rsidP="00F879AA">
      <w:pPr>
        <w:pStyle w:val="ListParagraph"/>
        <w:widowControl w:val="0"/>
        <w:numPr>
          <w:ilvl w:val="0"/>
          <w:numId w:val="4"/>
        </w:numPr>
        <w:spacing w:after="200" w:line="480" w:lineRule="auto"/>
        <w:ind w:left="0" w:firstLine="720"/>
        <w:jc w:val="both"/>
        <w:rPr>
          <w:rFonts w:ascii="Times New Roman" w:hAnsi="Times New Roman"/>
          <w:szCs w:val="24"/>
        </w:rPr>
      </w:pPr>
      <w:r w:rsidRPr="004B6EDF">
        <w:rPr>
          <w:rFonts w:ascii="Times New Roman" w:hAnsi="Times New Roman"/>
          <w:szCs w:val="24"/>
        </w:rPr>
        <w:t>Defendants represented to Plaintiff</w:t>
      </w:r>
      <w:r>
        <w:rPr>
          <w:rFonts w:ascii="Times New Roman" w:hAnsi="Times New Roman"/>
          <w:szCs w:val="24"/>
        </w:rPr>
        <w:t xml:space="preserve"> </w:t>
      </w:r>
      <w:r w:rsidRPr="002F6729" w:rsidR="00754489">
        <w:rPr>
          <w:rFonts w:ascii="Times New Roman" w:eastAsia="Times New Roman" w:hAnsi="Times New Roman" w:cs="Times New Roman"/>
          <w:szCs w:val="24"/>
          <w:highlight w:val="yellow"/>
        </w:rPr>
        <w:t>[CLIENT NAME]</w:t>
      </w:r>
      <w:r w:rsidR="00754489">
        <w:rPr>
          <w:rFonts w:ascii="Times New Roman" w:eastAsia="Times New Roman" w:hAnsi="Times New Roman" w:cs="Times New Roman"/>
          <w:szCs w:val="24"/>
        </w:rPr>
        <w:t xml:space="preserve"> </w:t>
      </w:r>
      <w:r w:rsidRPr="004B6EDF">
        <w:rPr>
          <w:rFonts w:ascii="Times New Roman" w:hAnsi="Times New Roman"/>
          <w:szCs w:val="24"/>
        </w:rPr>
        <w:t xml:space="preserve">and </w:t>
      </w:r>
      <w:r w:rsidRPr="005F091E" w:rsidR="005F091E">
        <w:rPr>
          <w:rFonts w:ascii="Times New Roman" w:hAnsi="Times New Roman"/>
          <w:szCs w:val="24"/>
        </w:rPr>
        <w:t>their</w:t>
      </w:r>
      <w:r w:rsidRPr="004B6EDF">
        <w:rPr>
          <w:rFonts w:ascii="Times New Roman" w:hAnsi="Times New Roman"/>
          <w:szCs w:val="24"/>
        </w:rPr>
        <w:t xml:space="preserve"> phy</w:t>
      </w:r>
      <w:r>
        <w:rPr>
          <w:rFonts w:ascii="Times New Roman" w:hAnsi="Times New Roman"/>
          <w:szCs w:val="24"/>
        </w:rPr>
        <w:t>sicians that their Physiomesh was a safe and effective product for hernia repair.</w:t>
      </w:r>
    </w:p>
    <w:p w:rsidR="00F879AA" w:rsidP="00303145">
      <w:pPr>
        <w:pStyle w:val="ListParagraph"/>
        <w:widowControl w:val="0"/>
        <w:numPr>
          <w:ilvl w:val="0"/>
          <w:numId w:val="4"/>
        </w:numPr>
        <w:spacing w:after="0" w:line="480" w:lineRule="auto"/>
        <w:ind w:left="0" w:firstLine="720"/>
        <w:jc w:val="both"/>
        <w:rPr>
          <w:rFonts w:ascii="Times New Roman" w:hAnsi="Times New Roman"/>
          <w:szCs w:val="24"/>
        </w:rPr>
      </w:pPr>
      <w:r>
        <w:rPr>
          <w:rFonts w:ascii="Times New Roman" w:hAnsi="Times New Roman"/>
          <w:szCs w:val="24"/>
        </w:rPr>
        <w:t>Defendants’ Physiomesh was defectively designed and/or manufactured, was not reasonably safe for its intended use in hernia repair, and the risks of the design outweighed any potential benefits associated with the design. As a result of the defective design and/or manufacture of the Physiomesh, there was an unreasonable risk of severe adverse reactions to the mesh or mesh components, including: chronic pain; recurrence of hernia; foreign body response; rejection; infection; inadequate or failure of incorporation/ingrowth; migration; scarification; deformation of mesh; improper wound healing; excessive and chronic inflammation; adhesions to internal organs; erosion; abscess; fistula formation; granulomatous response; seroma formation; nerve damage; tissue damage and/or death; and other complications.</w:t>
      </w:r>
    </w:p>
    <w:p w:rsidR="00E923A1" w:rsidP="00E923A1">
      <w:pPr>
        <w:spacing w:after="0" w:line="480" w:lineRule="auto"/>
        <w:jc w:val="center"/>
        <w:rPr>
          <w:rFonts w:ascii="Times New Roman" w:hAnsi="Times New Roman"/>
          <w:b/>
          <w:color w:val="000000"/>
          <w:szCs w:val="24"/>
          <w:u w:val="single"/>
        </w:rPr>
      </w:pPr>
      <w:r>
        <w:rPr>
          <w:rFonts w:ascii="Times New Roman" w:hAnsi="Times New Roman"/>
          <w:b/>
          <w:color w:val="000000"/>
          <w:szCs w:val="24"/>
          <w:u w:val="single"/>
        </w:rPr>
        <w:t>THE FDA’S 510(k) CLEARANCE PROCESS</w:t>
      </w:r>
    </w:p>
    <w:p w:rsidR="00E923A1" w:rsidP="00303145">
      <w:pPr>
        <w:pStyle w:val="ListParagraph"/>
        <w:numPr>
          <w:ilvl w:val="0"/>
          <w:numId w:val="6"/>
        </w:numPr>
        <w:spacing w:after="0" w:line="480" w:lineRule="auto"/>
        <w:ind w:left="0" w:firstLine="720"/>
        <w:jc w:val="both"/>
        <w:rPr>
          <w:rFonts w:ascii="Times New Roman" w:hAnsi="Times New Roman"/>
          <w:szCs w:val="24"/>
        </w:rPr>
      </w:pPr>
      <w:r>
        <w:rPr>
          <w:rFonts w:ascii="Times New Roman" w:hAnsi="Times New Roman"/>
          <w:szCs w:val="24"/>
        </w:rPr>
        <w:t xml:space="preserve">The 510(k) clearance process refers to Section 510(k) of the Medical Device Amendments of 1976 MDA of the Federal Food, Drug and Cosmetic Act. Under this process, device manufacturers are only required to notify the FDA at least 90 days before they market a device claimed to be “substantially equivalent” to a device the FDA approved for sale prior to 1976, when the MDA was enacted. </w:t>
      </w:r>
    </w:p>
    <w:p w:rsidR="00E923A1" w:rsidP="00E923A1">
      <w:pPr>
        <w:pStyle w:val="ListParagraph"/>
        <w:widowControl w:val="0"/>
        <w:numPr>
          <w:ilvl w:val="0"/>
          <w:numId w:val="6"/>
        </w:numPr>
        <w:spacing w:after="200" w:line="480" w:lineRule="auto"/>
        <w:ind w:left="0" w:firstLine="720"/>
        <w:jc w:val="both"/>
        <w:rPr>
          <w:rFonts w:ascii="Times New Roman" w:hAnsi="Times New Roman"/>
          <w:szCs w:val="24"/>
        </w:rPr>
      </w:pPr>
      <w:r>
        <w:rPr>
          <w:rFonts w:ascii="Times New Roman" w:hAnsi="Times New Roman"/>
          <w:szCs w:val="24"/>
        </w:rPr>
        <w:t>No clinical testing is required under this process.</w:t>
      </w:r>
    </w:p>
    <w:p w:rsidR="00E923A1" w:rsidP="00E923A1">
      <w:pPr>
        <w:pStyle w:val="ListParagraph"/>
        <w:widowControl w:val="0"/>
        <w:numPr>
          <w:ilvl w:val="0"/>
          <w:numId w:val="6"/>
        </w:numPr>
        <w:spacing w:after="200" w:line="480" w:lineRule="auto"/>
        <w:ind w:left="0" w:firstLine="720"/>
        <w:jc w:val="both"/>
        <w:rPr>
          <w:rFonts w:ascii="Times New Roman" w:hAnsi="Times New Roman"/>
          <w:szCs w:val="24"/>
        </w:rPr>
      </w:pPr>
      <w:r>
        <w:rPr>
          <w:rFonts w:ascii="Times New Roman" w:hAnsi="Times New Roman"/>
          <w:szCs w:val="24"/>
        </w:rPr>
        <w:t>Subsequent amendments to the MDA allowed for 510(k) clearance of products deemed “substantially equivalent” to post-MDA, 510(k) cleared devices.</w:t>
      </w:r>
      <w:r>
        <w:rPr>
          <w:rFonts w:ascii="Times New Roman" w:hAnsi="Times New Roman"/>
          <w:szCs w:val="24"/>
        </w:rPr>
        <w:tab/>
      </w:r>
    </w:p>
    <w:p w:rsidR="00E923A1" w:rsidP="00E923A1">
      <w:pPr>
        <w:pStyle w:val="ListParagraph"/>
        <w:widowControl w:val="0"/>
        <w:numPr>
          <w:ilvl w:val="0"/>
          <w:numId w:val="6"/>
        </w:numPr>
        <w:spacing w:after="200" w:line="480" w:lineRule="auto"/>
        <w:ind w:left="0" w:firstLine="720"/>
        <w:jc w:val="both"/>
        <w:rPr>
          <w:rFonts w:ascii="Times New Roman" w:hAnsi="Times New Roman"/>
          <w:szCs w:val="24"/>
        </w:rPr>
      </w:pPr>
      <w:r>
        <w:rPr>
          <w:rFonts w:ascii="Times New Roman" w:hAnsi="Times New Roman"/>
          <w:szCs w:val="24"/>
        </w:rPr>
        <w:t>Through this domino effect, devices deemed “substantially equivalent” to devices previously deemed “substantially equivalent” to devices approved for sale by the FDA prior to 1976 could be sold to patients in a matter of 90 days without any clinical testing.</w:t>
      </w:r>
    </w:p>
    <w:p w:rsidR="00E923A1" w:rsidP="00E923A1">
      <w:pPr>
        <w:pStyle w:val="ListParagraph"/>
        <w:widowControl w:val="0"/>
        <w:numPr>
          <w:ilvl w:val="0"/>
          <w:numId w:val="6"/>
        </w:numPr>
        <w:spacing w:after="200" w:line="480" w:lineRule="auto"/>
        <w:ind w:left="0" w:firstLine="720"/>
        <w:jc w:val="both"/>
        <w:rPr>
          <w:rFonts w:ascii="Times New Roman" w:hAnsi="Times New Roman"/>
          <w:szCs w:val="24"/>
        </w:rPr>
      </w:pPr>
      <w:r>
        <w:rPr>
          <w:rFonts w:ascii="Times New Roman" w:hAnsi="Times New Roman"/>
          <w:szCs w:val="24"/>
        </w:rPr>
        <w:t>Clearance for sale under the 510(k) process does not equate to FDA approval of the cleared device.</w:t>
      </w:r>
    </w:p>
    <w:p w:rsidR="00E923A1" w:rsidP="00E923A1">
      <w:pPr>
        <w:pStyle w:val="ListParagraph"/>
        <w:widowControl w:val="0"/>
        <w:numPr>
          <w:ilvl w:val="0"/>
          <w:numId w:val="6"/>
        </w:numPr>
        <w:spacing w:after="200" w:line="480" w:lineRule="auto"/>
        <w:ind w:left="0" w:firstLine="720"/>
        <w:jc w:val="both"/>
        <w:rPr>
          <w:rFonts w:ascii="Times New Roman" w:hAnsi="Times New Roman"/>
          <w:szCs w:val="24"/>
        </w:rPr>
      </w:pPr>
      <w:r>
        <w:rPr>
          <w:rFonts w:ascii="Times New Roman" w:hAnsi="Times New Roman"/>
          <w:szCs w:val="24"/>
        </w:rPr>
        <w:t>In 2012, at the request of the FDA, the National Institute of Health (NIH) conducted a thorough review of the 510(k) process, coming to the following major conclusion:</w:t>
      </w:r>
    </w:p>
    <w:p w:rsidR="00E923A1" w:rsidP="00E923A1">
      <w:pPr>
        <w:pStyle w:val="ListParagraph"/>
        <w:ind w:left="1440" w:right="1440"/>
        <w:jc w:val="both"/>
        <w:rPr>
          <w:rFonts w:ascii="Times New Roman" w:hAnsi="Times New Roman"/>
          <w:b/>
          <w:szCs w:val="24"/>
        </w:rPr>
      </w:pPr>
      <w:bookmarkStart w:id="3" w:name="_Hlk495951049"/>
      <w:bookmarkStart w:id="4" w:name="_Hlk495951060"/>
      <w:r>
        <w:rPr>
          <w:rFonts w:ascii="Times New Roman" w:hAnsi="Times New Roman"/>
          <w:b/>
          <w:szCs w:val="24"/>
        </w:rPr>
        <w:t>The 510(k) clearance process is not intended to evaluate the safety and effectiveness of medical devices with some exceptions</w:t>
      </w:r>
      <w:bookmarkEnd w:id="3"/>
      <w:r>
        <w:rPr>
          <w:rFonts w:ascii="Times New Roman" w:hAnsi="Times New Roman"/>
          <w:b/>
          <w:szCs w:val="24"/>
        </w:rPr>
        <w:t xml:space="preserve">. The 510(k) process cannot be transformed into a pre-market evaluation of safety and effectiveness so long as the standard for clearance is substantial equivalence to any previously cleared </w:t>
      </w:r>
      <w:bookmarkEnd w:id="4"/>
      <w:r>
        <w:rPr>
          <w:rFonts w:ascii="Times New Roman" w:hAnsi="Times New Roman"/>
          <w:b/>
          <w:szCs w:val="24"/>
        </w:rPr>
        <w:t xml:space="preserve">device. </w:t>
      </w:r>
    </w:p>
    <w:p w:rsidR="00E923A1" w:rsidP="00E923A1">
      <w:pPr>
        <w:pStyle w:val="ListParagraph"/>
        <w:ind w:left="1440" w:right="1440"/>
        <w:jc w:val="both"/>
        <w:rPr>
          <w:rFonts w:ascii="Times New Roman" w:hAnsi="Times New Roman"/>
          <w:b/>
          <w:szCs w:val="24"/>
        </w:rPr>
      </w:pPr>
    </w:p>
    <w:p w:rsidR="00E923A1" w:rsidP="00E923A1">
      <w:pPr>
        <w:pStyle w:val="ListParagraph"/>
        <w:numPr>
          <w:ilvl w:val="0"/>
          <w:numId w:val="6"/>
        </w:numPr>
        <w:spacing w:after="0" w:line="480" w:lineRule="auto"/>
        <w:ind w:left="0" w:firstLine="720"/>
        <w:jc w:val="both"/>
        <w:rPr>
          <w:rFonts w:ascii="Times New Roman" w:hAnsi="Times New Roman"/>
          <w:szCs w:val="24"/>
        </w:rPr>
      </w:pPr>
      <w:r>
        <w:rPr>
          <w:rFonts w:ascii="Times New Roman" w:hAnsi="Times New Roman"/>
          <w:szCs w:val="24"/>
        </w:rPr>
        <w:t>The NIH explained, “The assessment of substantial equivalence does not require an independent demonstration that the new device provides a ‘reasonable assurance of safety and effectiveness.’” Further, the NIH even pointed out that the classification of predicate devices approved for sale prior to the 1976 MDA “did not include any evaluation of the safety and effectiveness of individual medical devices . . . Thus is common for devices to be cleared through the 510(k) program by being found substantially equivalent to devices that were never individually evaluated for safety and effectiveness, either through the original device classification program or through the 510(k) process.”</w:t>
      </w:r>
    </w:p>
    <w:p w:rsidR="00E923A1" w:rsidP="00E923A1">
      <w:pPr>
        <w:pStyle w:val="ListParagraph"/>
        <w:numPr>
          <w:ilvl w:val="0"/>
          <w:numId w:val="6"/>
        </w:numPr>
        <w:spacing w:after="0" w:line="480" w:lineRule="auto"/>
        <w:ind w:left="0" w:firstLine="720"/>
        <w:jc w:val="both"/>
        <w:rPr>
          <w:rFonts w:ascii="Times New Roman" w:hAnsi="Times New Roman"/>
          <w:szCs w:val="24"/>
        </w:rPr>
      </w:pPr>
      <w:r>
        <w:rPr>
          <w:rFonts w:ascii="Times New Roman" w:hAnsi="Times New Roman"/>
          <w:szCs w:val="24"/>
        </w:rPr>
        <w:t>On June 18, 2002, the Food and Drug Administration issued a document titled “Guidance for Resorbable Adhesion Barrier Devices for Use in abdominal and/or Pelvic Surgery; Guidance for Industry.” The 26 page document starts by explaining:</w:t>
      </w:r>
    </w:p>
    <w:p w:rsidR="00E923A1" w:rsidP="00E923A1">
      <w:pPr>
        <w:pStyle w:val="ListParagraph"/>
        <w:ind w:left="1440" w:right="1440"/>
        <w:jc w:val="both"/>
        <w:rPr>
          <w:rFonts w:ascii="Times New Roman" w:hAnsi="Times New Roman"/>
          <w:b/>
          <w:szCs w:val="24"/>
        </w:rPr>
      </w:pPr>
      <w:r>
        <w:rPr>
          <w:rFonts w:ascii="Times New Roman" w:hAnsi="Times New Roman"/>
          <w:b/>
          <w:szCs w:val="24"/>
        </w:rPr>
        <w:t xml:space="preserve">FDA has determined that the resorbable adhesion barrier is a significant risk device as defined in 21 CFR 812.3(m)(4). The resorbable adhesion barrier is a class III device which is subject to </w:t>
      </w:r>
      <w:r>
        <w:rPr>
          <w:rFonts w:ascii="Times New Roman" w:hAnsi="Times New Roman"/>
          <w:b/>
          <w:szCs w:val="24"/>
          <w:u w:val="single"/>
        </w:rPr>
        <w:t>premarket approval</w:t>
      </w:r>
      <w:r>
        <w:rPr>
          <w:rFonts w:ascii="Times New Roman" w:hAnsi="Times New Roman"/>
          <w:b/>
          <w:szCs w:val="24"/>
        </w:rPr>
        <w:t xml:space="preserve"> in accordance with section 515 of the Federal Food, Drug, and Cosmetics (FD&amp;C) Act.</w:t>
      </w:r>
    </w:p>
    <w:p w:rsidR="00E923A1" w:rsidP="00E923A1">
      <w:pPr>
        <w:pStyle w:val="ListParagraph"/>
        <w:ind w:left="1440" w:right="1440"/>
        <w:jc w:val="both"/>
        <w:rPr>
          <w:rFonts w:ascii="Times New Roman" w:hAnsi="Times New Roman"/>
          <w:b/>
          <w:szCs w:val="24"/>
        </w:rPr>
      </w:pPr>
    </w:p>
    <w:p w:rsidR="00E923A1" w:rsidRPr="00026072" w:rsidP="00E923A1">
      <w:pPr>
        <w:pStyle w:val="ListParagraph"/>
        <w:numPr>
          <w:ilvl w:val="0"/>
          <w:numId w:val="6"/>
        </w:numPr>
        <w:spacing w:after="0" w:line="480" w:lineRule="auto"/>
        <w:ind w:left="0" w:firstLine="720"/>
        <w:jc w:val="both"/>
        <w:rPr>
          <w:rFonts w:ascii="Times New Roman" w:hAnsi="Times New Roman" w:cs="Times New Roman"/>
          <w:szCs w:val="24"/>
        </w:rPr>
      </w:pPr>
      <w:r w:rsidRPr="00026072">
        <w:rPr>
          <w:rFonts w:ascii="Times New Roman" w:hAnsi="Times New Roman"/>
          <w:szCs w:val="24"/>
        </w:rPr>
        <w:t>The Physiomesh did not undergo premarket approval, but instead received 510(k) clearance on or about April 9, 2010. The Proceed was listed as a predicate device on the Physiomesh 510(k) application. Defendants did not claim that the Physiomesh was a resorbable adhesions barrier in their 510(k) application. However, after 510(k) clearance, Defendants marketed the Physiomesh as a resorbable adhesion barrier.</w:t>
      </w:r>
    </w:p>
    <w:p w:rsidR="008F7020" w:rsidP="00303145">
      <w:pPr>
        <w:spacing w:after="0" w:line="480" w:lineRule="auto"/>
        <w:jc w:val="center"/>
        <w:rPr>
          <w:rFonts w:ascii="Times New Roman" w:hAnsi="Times New Roman" w:cs="Times New Roman"/>
          <w:b/>
          <w:szCs w:val="24"/>
          <w:u w:val="single"/>
        </w:rPr>
      </w:pPr>
      <w:r>
        <w:rPr>
          <w:rFonts w:ascii="Times New Roman" w:hAnsi="Times New Roman" w:cs="Times New Roman"/>
          <w:b/>
          <w:szCs w:val="24"/>
          <w:u w:val="single"/>
        </w:rPr>
        <w:t>USE OF THE PRODUCT</w:t>
      </w:r>
    </w:p>
    <w:p w:rsidR="00D446BD"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A </w:t>
      </w:r>
      <w:r w:rsidR="00754489">
        <w:rPr>
          <w:rFonts w:ascii="Times New Roman" w:eastAsia="Calibri" w:hAnsi="Times New Roman" w:cs="Times New Roman"/>
          <w:szCs w:val="24"/>
        </w:rPr>
        <w:t xml:space="preserve">defectively designed, manufactured, and marketed Physiomesh left the hands of Defendants in its defective condition, delivered into the stream of commerce. </w:t>
      </w:r>
      <w:r w:rsidRPr="00BE0C66" w:rsidR="00754489">
        <w:rPr>
          <w:rFonts w:ascii="Times New Roman" w:eastAsia="Times New Roman" w:hAnsi="Times New Roman" w:cs="Times New Roman"/>
          <w:color w:val="000000"/>
          <w:szCs w:val="24"/>
          <w:highlight w:val="yellow"/>
        </w:rPr>
        <w:t>[IMPLANTING SURGEON]</w:t>
      </w:r>
      <w:r w:rsidRPr="00BE0C66" w:rsidR="00754489">
        <w:rPr>
          <w:rFonts w:ascii="Times New Roman" w:eastAsia="Times New Roman" w:hAnsi="Times New Roman" w:cs="Times New Roman"/>
          <w:color w:val="000000"/>
          <w:szCs w:val="24"/>
        </w:rPr>
        <w:t xml:space="preserve"> implanted the Proceed Surgical Mesh in </w:t>
      </w:r>
      <w:r w:rsidRPr="00BE0C66" w:rsidR="00754489">
        <w:rPr>
          <w:rFonts w:ascii="Times New Roman" w:eastAsia="Times New Roman" w:hAnsi="Times New Roman" w:cs="Times New Roman"/>
          <w:color w:val="000000"/>
          <w:szCs w:val="24"/>
          <w:highlight w:val="yellow"/>
        </w:rPr>
        <w:t>[CLIENT NAME]</w:t>
      </w:r>
      <w:r w:rsidRPr="00BE0C66" w:rsidR="00754489">
        <w:rPr>
          <w:rFonts w:ascii="Times New Roman" w:eastAsia="Times New Roman" w:hAnsi="Times New Roman" w:cs="Times New Roman"/>
          <w:color w:val="000000"/>
          <w:szCs w:val="24"/>
        </w:rPr>
        <w:t xml:space="preserve">’s abdomen to repair a </w:t>
      </w:r>
      <w:r w:rsidRPr="00BE0C66" w:rsidR="00754489">
        <w:rPr>
          <w:rFonts w:ascii="Times New Roman" w:eastAsia="Times New Roman" w:hAnsi="Times New Roman" w:cs="Times New Roman"/>
          <w:color w:val="000000"/>
          <w:szCs w:val="24"/>
          <w:highlight w:val="yellow"/>
        </w:rPr>
        <w:t>[HERNIA TYPE]</w:t>
      </w:r>
      <w:r w:rsidRPr="00BE0C66" w:rsidR="00754489">
        <w:rPr>
          <w:rFonts w:ascii="Times New Roman" w:eastAsia="Times New Roman" w:hAnsi="Times New Roman" w:cs="Times New Roman"/>
          <w:color w:val="000000"/>
          <w:szCs w:val="24"/>
        </w:rPr>
        <w:t xml:space="preserve"> hernia on or about </w:t>
      </w:r>
      <w:r w:rsidRPr="00BE0C66" w:rsidR="00754489">
        <w:rPr>
          <w:rFonts w:ascii="Times New Roman" w:eastAsia="Times New Roman" w:hAnsi="Times New Roman" w:cs="Times New Roman"/>
          <w:color w:val="000000"/>
          <w:szCs w:val="24"/>
          <w:highlight w:val="yellow"/>
        </w:rPr>
        <w:t>[DATE OF IMPLANTATION]</w:t>
      </w:r>
      <w:r w:rsidRPr="00BE0C66" w:rsidR="00754489">
        <w:rPr>
          <w:rFonts w:ascii="Times New Roman" w:eastAsia="Times New Roman" w:hAnsi="Times New Roman" w:cs="Times New Roman"/>
          <w:color w:val="000000"/>
          <w:szCs w:val="24"/>
        </w:rPr>
        <w:t xml:space="preserve"> at </w:t>
      </w:r>
      <w:r w:rsidRPr="00BE0C66" w:rsidR="00754489">
        <w:rPr>
          <w:rFonts w:ascii="Times New Roman" w:eastAsia="Times New Roman" w:hAnsi="Times New Roman" w:cs="Times New Roman"/>
          <w:color w:val="000000"/>
          <w:szCs w:val="24"/>
          <w:highlight w:val="yellow"/>
        </w:rPr>
        <w:t>[HOSPITAL NAME, CITY, STATE]</w:t>
      </w:r>
      <w:r w:rsidRPr="00BE0C66" w:rsidR="00754489">
        <w:rPr>
          <w:rFonts w:ascii="Times New Roman" w:eastAsia="Times New Roman" w:hAnsi="Times New Roman" w:cs="Times New Roman"/>
          <w:color w:val="000000"/>
          <w:szCs w:val="24"/>
        </w:rPr>
        <w:t xml:space="preserve">. </w:t>
      </w:r>
      <w:r w:rsidRPr="00BE0C66" w:rsidR="00754489">
        <w:rPr>
          <w:rFonts w:ascii="Times New Roman" w:eastAsia="Times New Roman" w:hAnsi="Times New Roman" w:cs="Times New Roman"/>
          <w:color w:val="000000"/>
          <w:szCs w:val="24"/>
          <w:highlight w:val="yellow"/>
        </w:rPr>
        <w:t>[CLIENT NAME]</w:t>
      </w:r>
      <w:r w:rsidRPr="00BE0C66" w:rsidR="00754489">
        <w:rPr>
          <w:rFonts w:ascii="Times New Roman" w:eastAsia="Times New Roman" w:hAnsi="Times New Roman" w:cs="Times New Roman"/>
          <w:color w:val="000000"/>
          <w:szCs w:val="24"/>
        </w:rPr>
        <w:t xml:space="preserve"> was implanted with a </w:t>
      </w:r>
      <w:r w:rsidRPr="00BE0C66" w:rsidR="00754489">
        <w:rPr>
          <w:rFonts w:ascii="Times New Roman" w:eastAsia="Times New Roman" w:hAnsi="Times New Roman" w:cs="Times New Roman"/>
          <w:color w:val="000000"/>
          <w:szCs w:val="24"/>
          <w:highlight w:val="yellow"/>
        </w:rPr>
        <w:t>[SIZE]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 xml:space="preserve">Physiomesh, Cat # </w:t>
      </w:r>
      <w:r w:rsidRPr="006859AC" w:rsidR="00754489">
        <w:rPr>
          <w:rFonts w:ascii="Times New Roman" w:hAnsi="Times New Roman"/>
          <w:color w:val="000000"/>
          <w:highlight w:val="yellow"/>
        </w:rPr>
        <w:t>______</w:t>
      </w:r>
      <w:r w:rsidR="00754489">
        <w:rPr>
          <w:rFonts w:ascii="Times New Roman" w:hAnsi="Times New Roman"/>
          <w:color w:val="000000"/>
        </w:rPr>
        <w:t xml:space="preserve">, Lot # </w:t>
      </w:r>
      <w:r w:rsidRPr="006859AC" w:rsidR="00754489">
        <w:rPr>
          <w:rFonts w:ascii="Times New Roman" w:hAnsi="Times New Roman"/>
          <w:color w:val="000000"/>
          <w:highlight w:val="yellow"/>
        </w:rPr>
        <w:t>______</w:t>
      </w:r>
      <w:r w:rsidR="005A2037">
        <w:rPr>
          <w:rFonts w:ascii="Times New Roman" w:hAnsi="Times New Roman" w:cs="Times New Roman"/>
          <w:szCs w:val="24"/>
        </w:rPr>
        <w:t>.</w:t>
      </w:r>
    </w:p>
    <w:p w:rsidR="00041B5C"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As a direct and proximate result of Defendants’ defective design, manufacture, marketing, distribution, and/or sale of </w:t>
      </w:r>
      <w:r w:rsidR="00F879AA">
        <w:rPr>
          <w:rFonts w:ascii="Times New Roman" w:hAnsi="Times New Roman" w:cs="Times New Roman"/>
          <w:szCs w:val="24"/>
        </w:rPr>
        <w:t>Ethicon Multi-Layered Hernia Mesh</w:t>
      </w:r>
      <w:r>
        <w:rPr>
          <w:rFonts w:ascii="Times New Roman" w:hAnsi="Times New Roman" w:cs="Times New Roman"/>
          <w:szCs w:val="24"/>
        </w:rPr>
        <w:t xml:space="preserve"> and placing the defective products into the stream of commerce, Plaintiff </w:t>
      </w:r>
      <w:r w:rsidRPr="00BE0C66" w:rsidR="00754489">
        <w:rPr>
          <w:rFonts w:ascii="Times New Roman" w:eastAsia="Times New Roman" w:hAnsi="Times New Roman" w:cs="Times New Roman"/>
          <w:color w:val="000000"/>
          <w:szCs w:val="24"/>
          <w:highlight w:val="yellow"/>
        </w:rPr>
        <w:t>[CLIENT NAME]</w:t>
      </w:r>
      <w:r w:rsidRPr="00BE0C66" w:rsidR="00754489">
        <w:rPr>
          <w:rFonts w:ascii="Times New Roman" w:eastAsia="Times New Roman" w:hAnsi="Times New Roman" w:cs="Times New Roman"/>
          <w:color w:val="000000"/>
          <w:szCs w:val="24"/>
        </w:rPr>
        <w:t xml:space="preserve"> </w:t>
      </w:r>
      <w:r>
        <w:rPr>
          <w:rFonts w:ascii="Times New Roman" w:hAnsi="Times New Roman" w:cs="Times New Roman"/>
          <w:szCs w:val="24"/>
        </w:rPr>
        <w:t>has been injured and damaged as follows:</w:t>
      </w:r>
    </w:p>
    <w:p w:rsidR="00754489" w:rsidRPr="00BE0C66" w:rsidP="00754489">
      <w:pPr>
        <w:pStyle w:val="ListParagraph"/>
        <w:widowControl w:val="0"/>
        <w:numPr>
          <w:ilvl w:val="1"/>
          <w:numId w:val="6"/>
        </w:numPr>
        <w:spacing w:after="0" w:line="360" w:lineRule="auto"/>
        <w:ind w:firstLine="0"/>
        <w:jc w:val="both"/>
        <w:rPr>
          <w:rFonts w:ascii="Times New Roman" w:hAnsi="Times New Roman"/>
          <w:szCs w:val="24"/>
        </w:rPr>
      </w:pPr>
      <w:r w:rsidRPr="00BE0C66">
        <w:rPr>
          <w:rFonts w:ascii="Times New Roman" w:hAnsi="Times New Roman"/>
          <w:szCs w:val="24"/>
        </w:rPr>
        <w:t xml:space="preserve">On or about </w:t>
      </w:r>
      <w:r w:rsidRPr="00BE0C66">
        <w:rPr>
          <w:rFonts w:ascii="Times New Roman" w:hAnsi="Times New Roman"/>
          <w:szCs w:val="24"/>
          <w:highlight w:val="yellow"/>
        </w:rPr>
        <w:t>[DATE]</w:t>
      </w:r>
      <w:r w:rsidRPr="00BE0C66">
        <w:rPr>
          <w:rFonts w:ascii="Times New Roman" w:hAnsi="Times New Roman"/>
          <w:szCs w:val="24"/>
        </w:rPr>
        <w:t xml:space="preserve">, </w:t>
      </w:r>
      <w:r w:rsidRPr="00BE0C66">
        <w:rPr>
          <w:rFonts w:ascii="Times New Roman" w:hAnsi="Times New Roman"/>
          <w:szCs w:val="24"/>
          <w:highlight w:val="yellow"/>
        </w:rPr>
        <w:t>[CLIENT NAME]</w:t>
      </w:r>
      <w:r w:rsidRPr="00BE0C66">
        <w:rPr>
          <w:rFonts w:ascii="Times New Roman" w:hAnsi="Times New Roman"/>
          <w:szCs w:val="24"/>
        </w:rPr>
        <w:t xml:space="preserve"> underwent removal of the Ethicon </w:t>
      </w:r>
      <w:r>
        <w:rPr>
          <w:rFonts w:ascii="Times New Roman" w:hAnsi="Times New Roman"/>
          <w:szCs w:val="24"/>
        </w:rPr>
        <w:t>Physiomesh</w:t>
      </w:r>
      <w:r w:rsidRPr="00BE0C66">
        <w:rPr>
          <w:rFonts w:ascii="Times New Roman" w:hAnsi="Times New Roman"/>
          <w:szCs w:val="24"/>
        </w:rPr>
        <w:t xml:space="preserve"> at </w:t>
      </w:r>
      <w:r w:rsidRPr="00BE0C66">
        <w:rPr>
          <w:rFonts w:ascii="Times New Roman" w:hAnsi="Times New Roman"/>
          <w:szCs w:val="24"/>
          <w:highlight w:val="yellow"/>
        </w:rPr>
        <w:t>[HOSPITAL NAME, CITY, STATE]</w:t>
      </w:r>
      <w:r w:rsidRPr="00BE0C66">
        <w:rPr>
          <w:rFonts w:ascii="Times New Roman" w:hAnsi="Times New Roman"/>
          <w:szCs w:val="24"/>
        </w:rPr>
        <w:t xml:space="preserve">, by </w:t>
      </w:r>
      <w:r w:rsidRPr="00BE0C66">
        <w:rPr>
          <w:rFonts w:ascii="Times New Roman" w:hAnsi="Times New Roman"/>
          <w:szCs w:val="24"/>
          <w:highlight w:val="yellow"/>
        </w:rPr>
        <w:t>[SURGEON]</w:t>
      </w:r>
      <w:r w:rsidRPr="00BE0C66">
        <w:rPr>
          <w:rFonts w:ascii="Times New Roman" w:hAnsi="Times New Roman"/>
          <w:szCs w:val="24"/>
        </w:rPr>
        <w:t xml:space="preserve">. Upon visualizing the Ethicon </w:t>
      </w:r>
      <w:r>
        <w:rPr>
          <w:rFonts w:ascii="Times New Roman" w:hAnsi="Times New Roman"/>
          <w:szCs w:val="24"/>
        </w:rPr>
        <w:t>Physiomesh</w:t>
      </w:r>
      <w:r w:rsidRPr="00BE0C66">
        <w:rPr>
          <w:rFonts w:ascii="Times New Roman" w:hAnsi="Times New Roman"/>
          <w:szCs w:val="24"/>
        </w:rPr>
        <w:t xml:space="preserve">, </w:t>
      </w:r>
      <w:r w:rsidRPr="00BE0C66">
        <w:rPr>
          <w:rFonts w:ascii="Times New Roman" w:hAnsi="Times New Roman"/>
          <w:szCs w:val="24"/>
          <w:highlight w:val="yellow"/>
        </w:rPr>
        <w:t>[SURGEON’S FINDINGS HERE, IF APPLICABLE]</w:t>
      </w:r>
      <w:r w:rsidRPr="00BE0C66">
        <w:rPr>
          <w:rFonts w:ascii="Times New Roman" w:hAnsi="Times New Roman"/>
          <w:szCs w:val="24"/>
        </w:rPr>
        <w:t xml:space="preserve">. </w:t>
      </w:r>
    </w:p>
    <w:p w:rsidR="00754489" w:rsidRPr="00BE0C66" w:rsidP="00754489">
      <w:pPr>
        <w:widowControl w:val="0"/>
        <w:numPr>
          <w:ilvl w:val="1"/>
          <w:numId w:val="6"/>
        </w:numPr>
        <w:spacing w:after="0" w:line="360" w:lineRule="auto"/>
        <w:ind w:firstLine="0"/>
        <w:contextualSpacing/>
        <w:jc w:val="both"/>
        <w:rPr>
          <w:rFonts w:ascii="Times New Roman" w:hAnsi="Times New Roman"/>
          <w:color w:val="000000"/>
          <w:szCs w:val="24"/>
        </w:rPr>
      </w:pPr>
      <w:r w:rsidRPr="00BE0C66">
        <w:rPr>
          <w:rFonts w:ascii="Times New Roman" w:hAnsi="Times New Roman"/>
          <w:color w:val="000000"/>
          <w:szCs w:val="24"/>
          <w:highlight w:val="yellow"/>
        </w:rPr>
        <w:t>[CLIENT NAME]</w:t>
      </w:r>
      <w:r w:rsidRPr="00BE0C66">
        <w:rPr>
          <w:rFonts w:ascii="Times New Roman" w:hAnsi="Times New Roman"/>
          <w:color w:val="000000"/>
          <w:szCs w:val="24"/>
        </w:rPr>
        <w:t xml:space="preserve"> experienced and/or continues to experience severe pain, nausea, diarrhea, chills, inflammation, loss of appetite, and extreme weight loss which have impaired </w:t>
      </w:r>
      <w:r w:rsidRPr="005F091E" w:rsidR="005F091E">
        <w:rPr>
          <w:rFonts w:ascii="Times New Roman" w:hAnsi="Times New Roman"/>
          <w:color w:val="000000"/>
          <w:szCs w:val="24"/>
        </w:rPr>
        <w:t>their</w:t>
      </w:r>
      <w:r w:rsidRPr="00BE0C66">
        <w:rPr>
          <w:rFonts w:ascii="Times New Roman" w:hAnsi="Times New Roman"/>
          <w:color w:val="000000"/>
          <w:szCs w:val="24"/>
        </w:rPr>
        <w:t xml:space="preserve"> activities of daily living </w:t>
      </w:r>
      <w:r w:rsidRPr="00BE0C66">
        <w:rPr>
          <w:rFonts w:ascii="Times New Roman" w:hAnsi="Times New Roman"/>
          <w:color w:val="000000"/>
          <w:szCs w:val="24"/>
          <w:highlight w:val="yellow"/>
        </w:rPr>
        <w:t>[EDIT THIS AS NEEDED WITH APPROPRIATE INJURIES/SYMPTOMS]</w:t>
      </w:r>
      <w:r w:rsidRPr="00BE0C66">
        <w:rPr>
          <w:rFonts w:ascii="Times New Roman" w:hAnsi="Times New Roman"/>
          <w:color w:val="000000"/>
          <w:szCs w:val="24"/>
        </w:rPr>
        <w:t>.</w:t>
      </w:r>
    </w:p>
    <w:p w:rsidR="00754489" w:rsidP="00754489">
      <w:pPr>
        <w:numPr>
          <w:ilvl w:val="1"/>
          <w:numId w:val="6"/>
        </w:numPr>
        <w:spacing w:line="360" w:lineRule="auto"/>
        <w:ind w:firstLine="0"/>
        <w:contextualSpacing/>
        <w:jc w:val="both"/>
        <w:rPr>
          <w:rFonts w:ascii="Times New Roman" w:eastAsia="Calibri" w:hAnsi="Times New Roman" w:cs="Times New Roman"/>
          <w:szCs w:val="24"/>
        </w:rPr>
      </w:pPr>
      <w:r w:rsidRPr="00775679">
        <w:rPr>
          <w:rFonts w:ascii="Times New Roman" w:eastAsia="Times New Roman" w:hAnsi="Times New Roman" w:cs="Times New Roman"/>
          <w:color w:val="000000"/>
          <w:szCs w:val="24"/>
          <w:highlight w:val="yellow"/>
        </w:rPr>
        <w:t>[CLIENT NAME]</w:t>
      </w:r>
      <w:r w:rsidRPr="00775679">
        <w:rPr>
          <w:rFonts w:ascii="Times New Roman" w:eastAsia="Times New Roman" w:hAnsi="Times New Roman" w:cs="Times New Roman"/>
          <w:color w:val="000000"/>
          <w:szCs w:val="24"/>
        </w:rPr>
        <w:t xml:space="preserve"> continues to suffer complications as a result of </w:t>
      </w:r>
      <w:r w:rsidRPr="005F091E" w:rsidR="005F091E">
        <w:rPr>
          <w:rFonts w:ascii="Times New Roman" w:eastAsia="Times New Roman" w:hAnsi="Times New Roman" w:cs="Times New Roman"/>
          <w:color w:val="000000"/>
          <w:szCs w:val="24"/>
        </w:rPr>
        <w:t>their</w:t>
      </w:r>
      <w:r>
        <w:rPr>
          <w:rFonts w:ascii="Times New Roman" w:eastAsia="Calibri" w:hAnsi="Times New Roman" w:cs="Times New Roman"/>
          <w:szCs w:val="24"/>
        </w:rPr>
        <w:t xml:space="preserve"> implantation with the Ethicon Physiomesh.</w:t>
      </w:r>
    </w:p>
    <w:p w:rsidR="00754489" w:rsidRPr="00775679" w:rsidP="00754489">
      <w:pPr>
        <w:widowControl w:val="0"/>
        <w:numPr>
          <w:ilvl w:val="1"/>
          <w:numId w:val="6"/>
        </w:numPr>
        <w:spacing w:after="0" w:line="360" w:lineRule="auto"/>
        <w:ind w:firstLine="0"/>
        <w:contextualSpacing/>
        <w:jc w:val="both"/>
        <w:rPr>
          <w:rFonts w:ascii="Times New Roman" w:hAnsi="Times New Roman"/>
          <w:color w:val="000000"/>
          <w:szCs w:val="24"/>
        </w:rPr>
      </w:pPr>
      <w:r w:rsidRPr="00775679">
        <w:rPr>
          <w:rFonts w:ascii="Times New Roman" w:hAnsi="Times New Roman"/>
          <w:color w:val="000000"/>
          <w:szCs w:val="24"/>
          <w:highlight w:val="yellow"/>
        </w:rPr>
        <w:t>[CLIENT NAME]</w:t>
      </w:r>
      <w:r w:rsidRPr="00775679">
        <w:rPr>
          <w:rFonts w:ascii="Times New Roman" w:hAnsi="Times New Roman"/>
          <w:color w:val="000000"/>
          <w:szCs w:val="24"/>
        </w:rPr>
        <w:t xml:space="preserve"> is at a higher risk of severe complications during an abdominal surgery, to the extent that future abdominal operations might not be feasible. </w:t>
      </w:r>
      <w:r w:rsidRPr="00775679">
        <w:rPr>
          <w:rFonts w:ascii="Times New Roman" w:hAnsi="Times New Roman"/>
          <w:color w:val="000000"/>
          <w:szCs w:val="24"/>
          <w:highlight w:val="yellow"/>
        </w:rPr>
        <w:t>[EDIT AS NEEDED]</w:t>
      </w:r>
    </w:p>
    <w:p w:rsidR="00F879AA" w:rsidP="00303145">
      <w:pPr>
        <w:pStyle w:val="ListParagraph"/>
        <w:spacing w:line="240" w:lineRule="auto"/>
        <w:ind w:left="1440"/>
        <w:jc w:val="both"/>
        <w:rPr>
          <w:rFonts w:ascii="Times New Roman" w:hAnsi="Times New Roman" w:cs="Times New Roman"/>
          <w:szCs w:val="24"/>
        </w:rPr>
      </w:pPr>
    </w:p>
    <w:p w:rsidR="00D446BD"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The </w:t>
      </w:r>
      <w:r w:rsidRPr="008F7020">
        <w:rPr>
          <w:rFonts w:ascii="Times New Roman" w:hAnsi="Times New Roman" w:cs="Times New Roman"/>
          <w:szCs w:val="24"/>
        </w:rPr>
        <w:t>manufacturing and design defects associated with the Physiomesh were directly and proximately related to the</w:t>
      </w:r>
      <w:r w:rsidR="00754489">
        <w:rPr>
          <w:rFonts w:ascii="Times New Roman" w:hAnsi="Times New Roman" w:cs="Times New Roman"/>
          <w:szCs w:val="24"/>
        </w:rPr>
        <w:t xml:space="preserve"> injuries suffered by Plaintiff</w:t>
      </w:r>
      <w:r>
        <w:rPr>
          <w:rFonts w:ascii="Times New Roman" w:hAnsi="Times New Roman" w:cs="Times New Roman"/>
          <w:szCs w:val="24"/>
        </w:rPr>
        <w:t>.</w:t>
      </w:r>
    </w:p>
    <w:p w:rsidR="00D446BD"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Neither </w:t>
      </w:r>
      <w:r w:rsidRPr="008F7020">
        <w:rPr>
          <w:rFonts w:ascii="Times New Roman" w:hAnsi="Times New Roman" w:cs="Times New Roman"/>
          <w:szCs w:val="24"/>
        </w:rPr>
        <w:t xml:space="preserve">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 xml:space="preserve">nor </w:t>
      </w:r>
      <w:r w:rsidRPr="005F091E" w:rsidR="005F091E">
        <w:rPr>
          <w:rFonts w:ascii="Times New Roman" w:eastAsia="Calibri" w:hAnsi="Times New Roman" w:cs="Times New Roman"/>
          <w:szCs w:val="24"/>
        </w:rPr>
        <w:t>their</w:t>
      </w:r>
      <w:r w:rsidR="00754489">
        <w:rPr>
          <w:rFonts w:ascii="Times New Roman" w:eastAsia="Calibri" w:hAnsi="Times New Roman" w:cs="Times New Roman"/>
          <w:szCs w:val="24"/>
        </w:rPr>
        <w:t xml:space="preserve"> </w:t>
      </w:r>
      <w:r w:rsidRPr="008F7020">
        <w:rPr>
          <w:rFonts w:ascii="Times New Roman" w:hAnsi="Times New Roman" w:cs="Times New Roman"/>
          <w:szCs w:val="24"/>
        </w:rPr>
        <w:t>implanting physician w</w:t>
      </w:r>
      <w:r w:rsidR="000B591E">
        <w:rPr>
          <w:rFonts w:ascii="Times New Roman" w:hAnsi="Times New Roman" w:cs="Times New Roman"/>
          <w:szCs w:val="24"/>
        </w:rPr>
        <w:t>ere</w:t>
      </w:r>
      <w:r w:rsidRPr="008F7020">
        <w:rPr>
          <w:rFonts w:ascii="Times New Roman" w:hAnsi="Times New Roman" w:cs="Times New Roman"/>
          <w:szCs w:val="24"/>
        </w:rPr>
        <w:t xml:space="preserve"> adequately warned or informed by J&amp;J or Ethicon of the defective and dangerous nature of Physiomesh. Moreover, neither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 xml:space="preserve">nor </w:t>
      </w:r>
      <w:r w:rsidRPr="005F091E" w:rsidR="005F091E">
        <w:rPr>
          <w:rFonts w:ascii="Times New Roman" w:eastAsia="Calibri" w:hAnsi="Times New Roman" w:cs="Times New Roman"/>
          <w:szCs w:val="24"/>
        </w:rPr>
        <w:t>their</w:t>
      </w:r>
      <w:r w:rsidR="00754489">
        <w:rPr>
          <w:rFonts w:ascii="Times New Roman" w:eastAsia="Calibri" w:hAnsi="Times New Roman" w:cs="Times New Roman"/>
          <w:szCs w:val="24"/>
        </w:rPr>
        <w:t xml:space="preserve"> </w:t>
      </w:r>
      <w:r w:rsidRPr="008F7020">
        <w:rPr>
          <w:rFonts w:ascii="Times New Roman" w:hAnsi="Times New Roman" w:cs="Times New Roman"/>
          <w:szCs w:val="24"/>
        </w:rPr>
        <w:t>implanting physician was adequately warned or informe</w:t>
      </w:r>
      <w:r>
        <w:rPr>
          <w:rFonts w:ascii="Times New Roman" w:hAnsi="Times New Roman" w:cs="Times New Roman"/>
          <w:szCs w:val="24"/>
        </w:rPr>
        <w:t>d by J&amp;J or Ethicon</w:t>
      </w:r>
      <w:r w:rsidRPr="008F7020">
        <w:rPr>
          <w:rFonts w:ascii="Times New Roman" w:hAnsi="Times New Roman" w:cs="Times New Roman"/>
          <w:szCs w:val="24"/>
        </w:rPr>
        <w:t xml:space="preserve"> of the risks associated with the Physiomesh or the frequency, severity, or duration of such</w:t>
      </w:r>
      <w:r>
        <w:rPr>
          <w:rFonts w:ascii="Times New Roman" w:hAnsi="Times New Roman" w:cs="Times New Roman"/>
          <w:szCs w:val="24"/>
        </w:rPr>
        <w:t xml:space="preserve"> risks</w:t>
      </w:r>
      <w:r w:rsidR="000B591E">
        <w:rPr>
          <w:rFonts w:ascii="Times New Roman" w:hAnsi="Times New Roman" w:cs="Times New Roman"/>
          <w:szCs w:val="24"/>
        </w:rPr>
        <w:t>.</w:t>
      </w:r>
    </w:p>
    <w:p w:rsidR="00D446BD" w:rsidRPr="00D164AA" w:rsidP="00303145">
      <w:pPr>
        <w:pStyle w:val="ListParagraph"/>
        <w:numPr>
          <w:ilvl w:val="0"/>
          <w:numId w:val="6"/>
        </w:numPr>
        <w:spacing w:line="480" w:lineRule="auto"/>
        <w:ind w:left="0" w:firstLine="720"/>
        <w:jc w:val="both"/>
        <w:rPr>
          <w:rFonts w:ascii="Times New Roman" w:hAnsi="Times New Roman" w:cs="Times New Roman"/>
          <w:szCs w:val="24"/>
        </w:rPr>
      </w:pPr>
      <w:r w:rsidRPr="00D164AA">
        <w:rPr>
          <w:rFonts w:ascii="Times New Roman" w:hAnsi="Times New Roman" w:cs="Times New Roman"/>
          <w:szCs w:val="24"/>
        </w:rPr>
        <w:t xml:space="preserve">The Physiomesh implanted in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D164AA">
        <w:rPr>
          <w:rFonts w:ascii="Times New Roman" w:hAnsi="Times New Roman" w:cs="Times New Roman"/>
          <w:szCs w:val="24"/>
        </w:rPr>
        <w:t xml:space="preserve">failed to reasonably perform as intended. The mesh caused serious injury and </w:t>
      </w:r>
      <w:r w:rsidR="00D164AA">
        <w:rPr>
          <w:rFonts w:ascii="Times New Roman" w:hAnsi="Times New Roman" w:cs="Times New Roman"/>
          <w:szCs w:val="24"/>
        </w:rPr>
        <w:t>may need</w:t>
      </w:r>
      <w:r w:rsidRPr="00D164AA" w:rsidR="00D164AA">
        <w:rPr>
          <w:rFonts w:ascii="Times New Roman" w:hAnsi="Times New Roman" w:cs="Times New Roman"/>
          <w:szCs w:val="24"/>
        </w:rPr>
        <w:t xml:space="preserve"> </w:t>
      </w:r>
      <w:r w:rsidRPr="00D164AA">
        <w:rPr>
          <w:rFonts w:ascii="Times New Roman" w:hAnsi="Times New Roman" w:cs="Times New Roman"/>
          <w:szCs w:val="24"/>
        </w:rPr>
        <w:t>to be surgically removed via invasive surgery, and necessitated additional invasive surgery to repair the hernia that the Physiomesh was initially implanted to treat.</w:t>
      </w:r>
    </w:p>
    <w:p w:rsidR="00D446BD" w:rsidP="00303145">
      <w:pPr>
        <w:pStyle w:val="ListParagraph"/>
        <w:numPr>
          <w:ilvl w:val="0"/>
          <w:numId w:val="6"/>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Plaintiff </w:t>
      </w:r>
      <w:r w:rsidRPr="00775679" w:rsidR="00754489">
        <w:rPr>
          <w:rFonts w:ascii="Times New Roman" w:eastAsia="Times New Roman" w:hAnsi="Times New Roman" w:cs="Times New Roman"/>
          <w:color w:val="000000"/>
          <w:szCs w:val="24"/>
          <w:highlight w:val="yellow"/>
        </w:rPr>
        <w:t>[CLIENT NAME]</w:t>
      </w:r>
      <w:r w:rsidRPr="008F7020">
        <w:rPr>
          <w:rFonts w:ascii="Times New Roman" w:hAnsi="Times New Roman" w:cs="Times New Roman"/>
          <w:szCs w:val="24"/>
        </w:rPr>
        <w:t xml:space="preserve">’s severe adverse reaction, and the </w:t>
      </w:r>
      <w:r w:rsidR="00D164AA">
        <w:rPr>
          <w:rFonts w:ascii="Times New Roman" w:hAnsi="Times New Roman" w:cs="Times New Roman"/>
          <w:szCs w:val="24"/>
        </w:rPr>
        <w:t xml:space="preserve">possible </w:t>
      </w:r>
      <w:r w:rsidRPr="00D164AA">
        <w:rPr>
          <w:rFonts w:ascii="Times New Roman" w:hAnsi="Times New Roman" w:cs="Times New Roman"/>
          <w:szCs w:val="24"/>
        </w:rPr>
        <w:t>necessity for surgical removal of the Physiomesh</w:t>
      </w:r>
      <w:r w:rsidRPr="008F7020">
        <w:rPr>
          <w:rFonts w:ascii="Times New Roman" w:hAnsi="Times New Roman" w:cs="Times New Roman"/>
          <w:szCs w:val="24"/>
        </w:rPr>
        <w:t xml:space="preserve">, directly and proximately resulted from the defective and dangerous condition of the product and defective and inadequate warnings by Defendants J&amp;J and Ethicon about the risks associated with the product, and the frequency, severity and duration of such risks.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8F7020">
        <w:rPr>
          <w:rFonts w:ascii="Times New Roman" w:hAnsi="Times New Roman" w:cs="Times New Roman"/>
          <w:szCs w:val="24"/>
        </w:rPr>
        <w:t>has suffered, and will continue to suffer, both physical injury and pain and mental anguish, permanent and severe scarring and disfigurement, lost wages and earning capacity, and has incurred substantial medical bills and other expenses, resulting from the defective and dangerous condition of the product and from Defendants’ defective and inadequate warnings about the risks associated with the</w:t>
      </w:r>
      <w:r>
        <w:rPr>
          <w:rFonts w:ascii="Times New Roman" w:hAnsi="Times New Roman" w:cs="Times New Roman"/>
          <w:szCs w:val="24"/>
        </w:rPr>
        <w:t xml:space="preserve"> product.</w:t>
      </w:r>
    </w:p>
    <w:p w:rsidR="00295957" w:rsidP="00295957">
      <w:pPr>
        <w:spacing w:after="0" w:line="240" w:lineRule="auto"/>
        <w:jc w:val="center"/>
        <w:rPr>
          <w:rFonts w:ascii="Times New Roman" w:eastAsia="Calibri" w:hAnsi="Times New Roman" w:cs="Times New Roman"/>
          <w:b/>
          <w:szCs w:val="24"/>
          <w:u w:val="single"/>
        </w:rPr>
      </w:pPr>
      <w:r>
        <w:rPr>
          <w:rFonts w:ascii="Times New Roman" w:eastAsia="Calibri" w:hAnsi="Times New Roman" w:cs="Times New Roman"/>
          <w:b/>
          <w:szCs w:val="24"/>
          <w:u w:val="single"/>
        </w:rPr>
        <w:t>CAUSES OF ACTION</w:t>
      </w:r>
    </w:p>
    <w:p w:rsidR="00295957" w:rsidP="00295957">
      <w:pPr>
        <w:spacing w:after="0" w:line="240" w:lineRule="auto"/>
        <w:jc w:val="center"/>
        <w:rPr>
          <w:rFonts w:ascii="Times New Roman" w:eastAsia="Calibri" w:hAnsi="Times New Roman" w:cs="Times New Roman"/>
          <w:b/>
          <w:szCs w:val="24"/>
          <w:u w:val="single"/>
        </w:rPr>
      </w:pPr>
    </w:p>
    <w:p w:rsidR="00295957" w:rsidP="00295957">
      <w:pPr>
        <w:spacing w:after="0" w:line="240" w:lineRule="auto"/>
        <w:contextualSpacing/>
        <w:jc w:val="center"/>
        <w:rPr>
          <w:rFonts w:ascii="Times New Roman" w:eastAsia="Calibri" w:hAnsi="Times New Roman" w:cs="Times New Roman"/>
          <w:b/>
          <w:szCs w:val="24"/>
          <w:u w:val="single"/>
        </w:rPr>
      </w:pPr>
      <w:r>
        <w:rPr>
          <w:rFonts w:ascii="Times New Roman" w:eastAsia="Calibri" w:hAnsi="Times New Roman" w:cs="Times New Roman"/>
          <w:b/>
          <w:szCs w:val="24"/>
          <w:u w:val="single"/>
        </w:rPr>
        <w:t>COUNT I: PRODUCTS LIABILITY ACT – STRICT PRODUCTS LIABILITY – DEFECTIVE DESIGN (N.J.S.A. 2A:58C-1, et seq.)</w:t>
      </w:r>
    </w:p>
    <w:p w:rsidR="00295957" w:rsidP="00295957">
      <w:pPr>
        <w:spacing w:after="0" w:line="240" w:lineRule="auto"/>
        <w:contextualSpacing/>
        <w:jc w:val="center"/>
        <w:rPr>
          <w:rFonts w:ascii="Times New Roman" w:eastAsia="Calibri" w:hAnsi="Times New Roman" w:cs="Times New Roman"/>
          <w:b/>
          <w:szCs w:val="24"/>
          <w:u w:val="single"/>
        </w:rPr>
      </w:pPr>
    </w:p>
    <w:p w:rsidR="000735C8"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Plaintiff </w:t>
      </w:r>
      <w:r w:rsidRPr="005B2966" w:rsidR="00AA193F">
        <w:rPr>
          <w:rFonts w:ascii="Times New Roman" w:eastAsia="Calibri" w:hAnsi="Times New Roman"/>
          <w:color w:val="000000"/>
        </w:rPr>
        <w:t>incorporate</w:t>
      </w:r>
      <w:r w:rsidR="00754489">
        <w:rPr>
          <w:rFonts w:ascii="Times New Roman" w:eastAsia="Calibri" w:hAnsi="Times New Roman"/>
          <w:color w:val="000000"/>
        </w:rPr>
        <w:t>s</w:t>
      </w:r>
      <w:r w:rsidRPr="005B2966" w:rsidR="00AA193F">
        <w:rPr>
          <w:rFonts w:ascii="Times New Roman" w:eastAsia="Calibri" w:hAnsi="Times New Roman"/>
          <w:color w:val="000000"/>
        </w:rPr>
        <w:t xml:space="preserve"> by reference the allegations in all prior paragraphs and further allege</w:t>
      </w:r>
      <w:r w:rsidR="00754489">
        <w:rPr>
          <w:rFonts w:ascii="Times New Roman" w:eastAsia="Calibri" w:hAnsi="Times New Roman"/>
          <w:color w:val="000000"/>
        </w:rPr>
        <w:t>s</w:t>
      </w:r>
      <w:r w:rsidRPr="005B2966" w:rsidR="00AA193F">
        <w:rPr>
          <w:rFonts w:ascii="Times New Roman" w:eastAsia="Calibri" w:hAnsi="Times New Roman"/>
          <w:color w:val="000000"/>
        </w:rPr>
        <w:t xml:space="preserve"> as follows:</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At </w:t>
      </w:r>
      <w:r>
        <w:rPr>
          <w:rFonts w:ascii="Times New Roman" w:eastAsia="Calibri" w:hAnsi="Times New Roman" w:cs="Times New Roman"/>
          <w:szCs w:val="24"/>
        </w:rPr>
        <w:t>the time the Physiomesh was implanted in Plaint</w:t>
      </w:r>
      <w:r w:rsidRPr="000F6FA5">
        <w:rPr>
          <w:rFonts w:ascii="Times New Roman" w:eastAsia="Calibri" w:hAnsi="Times New Roman" w:cs="Times New Roman"/>
          <w:szCs w:val="24"/>
        </w:rPr>
        <w:t xml:space="preserve">iff </w:t>
      </w:r>
      <w:r w:rsidRPr="00775679" w:rsidR="00754489">
        <w:rPr>
          <w:rFonts w:ascii="Times New Roman" w:eastAsia="Times New Roman" w:hAnsi="Times New Roman" w:cs="Times New Roman"/>
          <w:color w:val="000000"/>
          <w:szCs w:val="24"/>
          <w:highlight w:val="yellow"/>
        </w:rPr>
        <w:t>[CLIENT NAME]</w:t>
      </w:r>
      <w:r w:rsidRPr="000F6FA5">
        <w:rPr>
          <w:rFonts w:ascii="Times New Roman" w:eastAsia="Calibri" w:hAnsi="Times New Roman" w:cs="Times New Roman"/>
          <w:szCs w:val="24"/>
        </w:rPr>
        <w:t>, th</w:t>
      </w:r>
      <w:r>
        <w:rPr>
          <w:rFonts w:ascii="Times New Roman" w:eastAsia="Calibri" w:hAnsi="Times New Roman" w:cs="Times New Roman"/>
          <w:szCs w:val="24"/>
        </w:rPr>
        <w:t>e mesh product was defectively designed. As described above, there was an unreasonable risk that the product would not perform safely and effectively for the purposes for which it was intended. Further, Defendants J&amp;J and Ethicon failed to design against such dangers, and failed to provide adequate warnings and instructions concerning these risks.</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Defendants expected and intended the Physiomesh product to reach users such as Plainti</w:t>
      </w:r>
      <w:r w:rsidRPr="000F6FA5">
        <w:rPr>
          <w:rFonts w:ascii="Times New Roman" w:eastAsia="Calibri" w:hAnsi="Times New Roman" w:cs="Times New Roman"/>
          <w:szCs w:val="24"/>
        </w:rPr>
        <w:t xml:space="preserve">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0F6FA5">
        <w:rPr>
          <w:rFonts w:ascii="Times New Roman" w:eastAsia="Calibri" w:hAnsi="Times New Roman" w:cs="Times New Roman"/>
          <w:szCs w:val="24"/>
        </w:rPr>
        <w:t>in the</w:t>
      </w:r>
      <w:r>
        <w:rPr>
          <w:rFonts w:ascii="Times New Roman" w:eastAsia="Calibri" w:hAnsi="Times New Roman" w:cs="Times New Roman"/>
          <w:szCs w:val="24"/>
        </w:rPr>
        <w:t xml:space="preserve"> condition in which the product was sold.</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 xml:space="preserve">The implantation of Physiomesh in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Pr>
          <w:rFonts w:ascii="Times New Roman" w:eastAsia="Calibri" w:hAnsi="Times New Roman" w:cs="Times New Roman"/>
          <w:szCs w:val="24"/>
        </w:rPr>
        <w:t>was medically reasonable, and was a type of use that Defendants J&amp;J and Ethicon intended and foresaw when they designed, manufactured and sold the product.</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The risks of the Physiomesh design significantly outweigh any benefits that Defendants contend could be associated with the design. The multi-layer coating, which is not used in any other hernia mesh product sold in the United States, prevents tissue from incorporating into the mesh, leading to encapsulation, deformation, scarification and contraction, migration, erosion and rejection. Additionally, the impermeable multi-layer coating of the Physiomesh leads to seroma formation, provides a breeding ground for infection, and protects bacteria from being eliminated by the body’s natural immune response.</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The multi-layer coating of the Physiomesh, which was marketed, promoted and intended as a barrier against adhesion to the internal organs, was only temporary; it was expected and intended to degrade over time inside the body. Thus, the coating prevented tissue ingrowth in the short term, and degraded in the long-term, eventually leaving the “naked” polypropylene mesh exposed to the internal viscera and tissues. The degradation of the multi-layer coating caused or exacerbated an intense inflammatory and foreign body reaction. Once exposed to the viscera, the polypropylene mesh will inevitably adhere to the viscera, initiating a cascade of adverse consequences. Any purported beneficial purpose of the multi-layer coating (to prevent adhesion to the internal viscera and organs) was non-existent. The product provided no benefit, while substantially increasing the risks to the patient.</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The polypropylene mesh within the defective multi-layer coating of the Physiomesh was itself dangerous and defective, particularly when used in the manner intended by Defendants in the Physiomesh. When implanted adjacent to the intestines and other internal organs—as Defendants intended for Physiomesh—polypropylene mesh is unreasonably susceptible to adhesion, bowel perforation or erosion, fistula formation and bowel strangulation or hernia incarceration, and other injuries.</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 xml:space="preserve">The polypropylene mesh used in the Physiomesh device was insufficient in strength to withstand the internal forces of the abdomen after implantation, which made the device susceptible to rupture and/or deformation. That occurred with the Physiomesh implanted in </w:t>
      </w:r>
      <w:r w:rsidRPr="0004763D">
        <w:rPr>
          <w:rFonts w:ascii="Times New Roman" w:eastAsia="Calibri" w:hAnsi="Times New Roman" w:cs="Times New Roman"/>
          <w:szCs w:val="24"/>
        </w:rPr>
        <w:t xml:space="preserve">Plaintiff </w:t>
      </w:r>
      <w:r w:rsidRPr="00775679" w:rsidR="00754489">
        <w:rPr>
          <w:rFonts w:ascii="Times New Roman" w:eastAsia="Times New Roman" w:hAnsi="Times New Roman" w:cs="Times New Roman"/>
          <w:color w:val="000000"/>
          <w:szCs w:val="24"/>
          <w:highlight w:val="yellow"/>
        </w:rPr>
        <w:t>[CLIENT NAME]</w:t>
      </w:r>
      <w:r w:rsidRPr="0004763D">
        <w:rPr>
          <w:rFonts w:ascii="Times New Roman" w:eastAsia="Calibri" w:hAnsi="Times New Roman" w:cs="Times New Roman"/>
          <w:szCs w:val="24"/>
        </w:rPr>
        <w:t>.</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sidRPr="0004763D">
        <w:rPr>
          <w:rFonts w:ascii="Times New Roman" w:eastAsia="Calibri" w:hAnsi="Times New Roman" w:cs="Times New Roman"/>
          <w:szCs w:val="24"/>
        </w:rPr>
        <w:t xml:space="preserve">The </w:t>
      </w:r>
      <w:r w:rsidR="00754489">
        <w:rPr>
          <w:rFonts w:ascii="Times New Roman" w:eastAsia="Calibri" w:hAnsi="Times New Roman" w:cs="Times New Roman"/>
          <w:szCs w:val="24"/>
        </w:rPr>
        <w:t xml:space="preserve">appropriate treatment for complications associated with Physiomesh involves additional invasive surgery to remove the mesh from the body, thus eliminating any purported benefit that the mesh was intended to provide to the patient.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underwent additional invasive surgery</w:t>
      </w:r>
      <w:r w:rsidRPr="0004763D">
        <w:rPr>
          <w:rFonts w:ascii="Times New Roman" w:eastAsia="Calibri" w:hAnsi="Times New Roman" w:cs="Times New Roman"/>
          <w:szCs w:val="24"/>
        </w:rPr>
        <w:t>.</w:t>
      </w:r>
    </w:p>
    <w:p w:rsidR="00E463D7"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 xml:space="preserve">Physiomesh was </w:t>
      </w:r>
      <w:r w:rsidRPr="00DC5E95">
        <w:rPr>
          <w:rFonts w:ascii="Times New Roman" w:eastAsia="Calibri" w:hAnsi="Times New Roman" w:cs="Times New Roman"/>
          <w:szCs w:val="24"/>
        </w:rPr>
        <w:t>designed</w:t>
      </w:r>
      <w:r>
        <w:rPr>
          <w:rFonts w:ascii="Times New Roman" w:eastAsia="Calibri" w:hAnsi="Times New Roman" w:cs="Times New Roman"/>
          <w:szCs w:val="24"/>
        </w:rPr>
        <w:t xml:space="preserve"> and intended for intraperitoneal implantation, which involved the product being implanted in contact with the intestines and/or other internal organs. The contact unnecessarily increased the risks of adhesion, erosion, fistula formation, and other injuries.</w:t>
      </w:r>
    </w:p>
    <w:p w:rsidR="00AA193F" w:rsidRPr="00303145" w:rsidP="00303145">
      <w:pPr>
        <w:pStyle w:val="ListParagraph"/>
        <w:numPr>
          <w:ilvl w:val="0"/>
          <w:numId w:val="6"/>
        </w:numPr>
        <w:spacing w:line="480" w:lineRule="auto"/>
        <w:ind w:left="0" w:firstLine="720"/>
        <w:jc w:val="both"/>
        <w:rPr>
          <w:rFonts w:ascii="Times New Roman" w:hAnsi="Times New Roman" w:cs="Times New Roman"/>
          <w:szCs w:val="24"/>
        </w:rPr>
      </w:pPr>
      <w:r w:rsidRPr="00D164AA">
        <w:rPr>
          <w:rFonts w:ascii="Times New Roman" w:eastAsia="Calibri" w:hAnsi="Times New Roman" w:cs="Times New Roman"/>
          <w:szCs w:val="24"/>
        </w:rPr>
        <w:t>At the time the Physiomesh was implan</w:t>
      </w:r>
      <w:r w:rsidR="00754489">
        <w:rPr>
          <w:rFonts w:ascii="Times New Roman" w:eastAsia="Calibri" w:hAnsi="Times New Roman" w:cs="Times New Roman"/>
          <w:szCs w:val="24"/>
        </w:rPr>
        <w:t>ted in Plaintiff</w:t>
      </w:r>
      <w:r w:rsidRPr="00D164AA">
        <w:rPr>
          <w:rFonts w:ascii="Times New Roman" w:eastAsia="Calibri" w:hAnsi="Times New Roman" w:cs="Times New Roman"/>
          <w:szCs w:val="24"/>
        </w:rPr>
        <w:t>, the warnings and instructions provided by J&amp;J and Ethicon for the Physiomesh were inadequate and defective. As described above, there was an unreasonable risk that the product would not perform safely and effectively for the purposes for which it was intended, and Defendants failed to design and/or manufacture against such dangers, and failed to provide adequate warnings and instructions concerning these</w:t>
      </w:r>
      <w:r w:rsidRPr="00D164AA" w:rsidR="0004763D">
        <w:rPr>
          <w:rFonts w:ascii="Times New Roman" w:eastAsia="Calibri" w:hAnsi="Times New Roman" w:cs="Times New Roman"/>
          <w:szCs w:val="24"/>
        </w:rPr>
        <w:t xml:space="preserve"> risks.</w:t>
      </w:r>
    </w:p>
    <w:p w:rsidR="0004763D"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 xml:space="preserve">At </w:t>
      </w:r>
      <w:r w:rsidR="00754489">
        <w:rPr>
          <w:rFonts w:ascii="Times New Roman" w:eastAsia="Calibri" w:hAnsi="Times New Roman" w:cs="Times New Roman"/>
          <w:szCs w:val="24"/>
        </w:rPr>
        <w:t xml:space="preserve">the time the Physiomesh was implanted in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Calibri" w:hAnsi="Times New Roman" w:cs="Times New Roman"/>
          <w:szCs w:val="24"/>
        </w:rPr>
        <w:t xml:space="preserve">, there were safer feasible alternative designs for hernia mesh products that would have prevented the injuries </w:t>
      </w:r>
      <w:r w:rsidRPr="005F091E" w:rsidR="005F091E">
        <w:rPr>
          <w:rFonts w:ascii="Times New Roman" w:eastAsia="Calibri" w:hAnsi="Times New Roman" w:cs="Times New Roman"/>
          <w:szCs w:val="24"/>
        </w:rPr>
        <w:t>Plaintiff</w:t>
      </w:r>
      <w:r w:rsidR="00754489">
        <w:rPr>
          <w:rFonts w:ascii="Times New Roman" w:eastAsia="Calibri" w:hAnsi="Times New Roman" w:cs="Times New Roman"/>
          <w:szCs w:val="24"/>
        </w:rPr>
        <w:t xml:space="preserve"> </w:t>
      </w:r>
      <w:r w:rsidRPr="0004763D">
        <w:rPr>
          <w:rFonts w:ascii="Times New Roman" w:eastAsia="Calibri" w:hAnsi="Times New Roman" w:cs="Times New Roman"/>
          <w:szCs w:val="24"/>
        </w:rPr>
        <w:t>suffered.</w:t>
      </w:r>
    </w:p>
    <w:p w:rsidR="00E463D7"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 xml:space="preserve">The </w:t>
      </w:r>
      <w:r w:rsidRPr="000F6FA5">
        <w:rPr>
          <w:rFonts w:ascii="Times New Roman" w:eastAsia="Calibri" w:hAnsi="Times New Roman" w:cs="Times New Roman"/>
          <w:szCs w:val="24"/>
        </w:rPr>
        <w:t xml:space="preserve">Physiomesh product costs significantly more than competitive products because of its unique multi-layer coating, even though the multi-layer coating provided no benefit to </w:t>
      </w:r>
      <w:r w:rsidRPr="00DC5E95">
        <w:rPr>
          <w:rFonts w:ascii="Times New Roman" w:eastAsia="Calibri" w:hAnsi="Times New Roman" w:cs="Times New Roman"/>
          <w:szCs w:val="24"/>
        </w:rPr>
        <w:t>consumers</w:t>
      </w:r>
      <w:r w:rsidRPr="000F6FA5">
        <w:rPr>
          <w:rFonts w:ascii="Times New Roman" w:eastAsia="Calibri" w:hAnsi="Times New Roman" w:cs="Times New Roman"/>
          <w:szCs w:val="24"/>
        </w:rPr>
        <w:t>, and increased the risks to patients implanted with these</w:t>
      </w:r>
      <w:r>
        <w:rPr>
          <w:rFonts w:ascii="Times New Roman" w:eastAsia="Calibri" w:hAnsi="Times New Roman" w:cs="Times New Roman"/>
          <w:szCs w:val="24"/>
        </w:rPr>
        <w:t xml:space="preserve"> devices.</w:t>
      </w:r>
    </w:p>
    <w:p w:rsidR="00E463D7"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Calibri" w:hAnsi="Times New Roman" w:cs="Times New Roman"/>
          <w:szCs w:val="24"/>
        </w:rPr>
        <w:t xml:space="preserve">The </w:t>
      </w:r>
      <w:r w:rsidR="00754489">
        <w:rPr>
          <w:rFonts w:ascii="Times New Roman" w:eastAsia="Calibri" w:hAnsi="Times New Roman" w:cs="Times New Roman"/>
          <w:szCs w:val="24"/>
        </w:rPr>
        <w:t xml:space="preserve">Physiomesh implanted in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 xml:space="preserve">failed to reasonably perform as intended and necessitated several additional surgeries and required that the Physiomesh be surgically removed, necessitating further invasive surgery to repair the very issue that the product was intended to repair. Thus, it provided no benefit to </w:t>
      </w:r>
      <w:r w:rsidRPr="00754489" w:rsidR="00754489">
        <w:rPr>
          <w:rFonts w:ascii="Times New Roman" w:eastAsia="Calibri" w:hAnsi="Times New Roman" w:cs="Times New Roman"/>
          <w:szCs w:val="24"/>
          <w:highlight w:val="yellow"/>
        </w:rPr>
        <w:t>him/</w:t>
      </w:r>
      <w:r w:rsidRPr="00754489">
        <w:rPr>
          <w:rFonts w:ascii="Times New Roman" w:eastAsia="Calibri" w:hAnsi="Times New Roman" w:cs="Times New Roman"/>
          <w:szCs w:val="24"/>
          <w:highlight w:val="yellow"/>
        </w:rPr>
        <w:t>her</w:t>
      </w:r>
      <w:r>
        <w:rPr>
          <w:rFonts w:ascii="Times New Roman" w:eastAsia="Calibri" w:hAnsi="Times New Roman" w:cs="Times New Roman"/>
          <w:szCs w:val="24"/>
        </w:rPr>
        <w:t>.</w:t>
      </w:r>
    </w:p>
    <w:p w:rsidR="0004763D"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As </w:t>
      </w:r>
      <w:r>
        <w:rPr>
          <w:rFonts w:ascii="Times New Roman" w:eastAsia="Calibri" w:hAnsi="Times New Roman" w:cs="Times New Roman"/>
          <w:szCs w:val="24"/>
        </w:rPr>
        <w:t>a direct and proximate result of the defective and unreasonably dangerous condition of the product</w:t>
      </w:r>
      <w:r w:rsidRPr="000F6FA5">
        <w:rPr>
          <w:rFonts w:ascii="Times New Roman" w:eastAsia="Calibri" w:hAnsi="Times New Roman" w:cs="Times New Roman"/>
          <w:szCs w:val="24"/>
        </w:rPr>
        <w:t xml:space="preserve">,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0F6FA5">
        <w:rPr>
          <w:rFonts w:ascii="Times New Roman" w:eastAsia="Calibri" w:hAnsi="Times New Roman" w:cs="Times New Roman"/>
          <w:szCs w:val="24"/>
        </w:rPr>
        <w:t>suffered injuries and damages as summarized in this</w:t>
      </w:r>
      <w:r>
        <w:rPr>
          <w:rFonts w:ascii="Times New Roman" w:eastAsia="Calibri" w:hAnsi="Times New Roman" w:cs="Times New Roman"/>
          <w:szCs w:val="24"/>
        </w:rPr>
        <w:t xml:space="preserve"> Complaint.</w:t>
      </w:r>
    </w:p>
    <w:p w:rsidR="0004763D" w:rsidRPr="0004763D" w:rsidP="00303145">
      <w:pPr>
        <w:pStyle w:val="ListParagraph"/>
        <w:numPr>
          <w:ilvl w:val="0"/>
          <w:numId w:val="6"/>
        </w:numPr>
        <w:spacing w:after="0" w:line="480" w:lineRule="auto"/>
        <w:ind w:left="0" w:firstLine="720"/>
        <w:jc w:val="both"/>
        <w:rPr>
          <w:rFonts w:ascii="Times New Roman" w:hAnsi="Times New Roman" w:cs="Times New Roman"/>
          <w:szCs w:val="24"/>
        </w:rPr>
      </w:pPr>
      <w:r>
        <w:rPr>
          <w:rFonts w:ascii="Times New Roman" w:eastAsia="Calibri" w:hAnsi="Times New Roman" w:cs="Times New Roman"/>
          <w:szCs w:val="24"/>
        </w:rPr>
        <w:t xml:space="preserve">Defendants </w:t>
      </w:r>
      <w:r w:rsidRPr="000F6FA5">
        <w:rPr>
          <w:rFonts w:ascii="Times New Roman" w:eastAsia="Calibri" w:hAnsi="Times New Roman" w:cs="Times New Roman"/>
          <w:szCs w:val="24"/>
        </w:rPr>
        <w:t xml:space="preserve">are strictly liable in tort to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0F6FA5">
        <w:rPr>
          <w:rFonts w:ascii="Times New Roman" w:eastAsia="Calibri" w:hAnsi="Times New Roman" w:cs="Times New Roman"/>
          <w:szCs w:val="24"/>
        </w:rPr>
        <w:t>for th</w:t>
      </w:r>
      <w:r>
        <w:rPr>
          <w:rFonts w:ascii="Times New Roman" w:eastAsia="Calibri" w:hAnsi="Times New Roman" w:cs="Times New Roman"/>
          <w:szCs w:val="24"/>
        </w:rPr>
        <w:t xml:space="preserve">eir wrongful conduct pursuant to the New Jersey Products Liability Act, </w:t>
      </w:r>
      <w:r>
        <w:rPr>
          <w:rFonts w:ascii="Times New Roman" w:eastAsia="Calibri" w:hAnsi="Times New Roman" w:cs="Times New Roman"/>
          <w:szCs w:val="24"/>
          <w:u w:val="single"/>
        </w:rPr>
        <w:t>N.J.S.A.</w:t>
      </w:r>
      <w:r>
        <w:rPr>
          <w:rFonts w:ascii="Times New Roman" w:eastAsia="Calibri" w:hAnsi="Times New Roman" w:cs="Times New Roman"/>
          <w:szCs w:val="24"/>
        </w:rPr>
        <w:t xml:space="preserve"> 2A:58C-1 </w:t>
      </w:r>
      <w:r>
        <w:rPr>
          <w:rFonts w:ascii="Times New Roman" w:eastAsia="Calibri" w:hAnsi="Times New Roman" w:cs="Times New Roman"/>
          <w:szCs w:val="24"/>
          <w:u w:val="single"/>
        </w:rPr>
        <w:t>et seq</w:t>
      </w:r>
      <w:r>
        <w:rPr>
          <w:rFonts w:ascii="Times New Roman" w:eastAsia="Calibri" w:hAnsi="Times New Roman" w:cs="Times New Roman"/>
          <w:szCs w:val="24"/>
        </w:rPr>
        <w:t>.</w:t>
      </w:r>
    </w:p>
    <w:p w:rsidR="0004763D" w:rsidP="0004763D">
      <w:pPr>
        <w:spacing w:line="240" w:lineRule="auto"/>
        <w:jc w:val="center"/>
        <w:rPr>
          <w:rFonts w:ascii="Times New Roman" w:eastAsia="Calibri" w:hAnsi="Times New Roman" w:cs="Times New Roman"/>
          <w:b/>
          <w:szCs w:val="24"/>
          <w:u w:val="single"/>
        </w:rPr>
      </w:pPr>
      <w:r>
        <w:rPr>
          <w:rFonts w:ascii="Times New Roman" w:eastAsia="Calibri" w:hAnsi="Times New Roman" w:cs="Times New Roman"/>
          <w:b/>
          <w:szCs w:val="24"/>
          <w:u w:val="single"/>
        </w:rPr>
        <w:t>COUNT II: PRODUCTS LIABILITY ACT – STRICT PRODUCTS LIABILITY –  FAILURE TO WARN (N.J.S.A. 2A:58C-1, et seq.)</w:t>
      </w:r>
    </w:p>
    <w:p w:rsidR="0004763D"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olor w:val="000000"/>
        </w:rPr>
        <w:t>Plaintiff</w:t>
      </w:r>
      <w:r>
        <w:rPr>
          <w:rFonts w:ascii="Times New Roman" w:eastAsia="Calibri" w:hAnsi="Times New Roman"/>
          <w:color w:val="000000"/>
        </w:rPr>
        <w:t xml:space="preserve"> </w:t>
      </w:r>
      <w:r w:rsidRPr="005B2966">
        <w:rPr>
          <w:rFonts w:ascii="Times New Roman" w:eastAsia="Calibri" w:hAnsi="Times New Roman"/>
          <w:color w:val="000000"/>
        </w:rPr>
        <w:t>incorporate</w:t>
      </w:r>
      <w:r>
        <w:rPr>
          <w:rFonts w:ascii="Times New Roman" w:eastAsia="Calibri" w:hAnsi="Times New Roman"/>
          <w:color w:val="000000"/>
        </w:rPr>
        <w:t>s</w:t>
      </w:r>
      <w:r w:rsidRPr="005B2966">
        <w:rPr>
          <w:rFonts w:ascii="Times New Roman" w:eastAsia="Calibri" w:hAnsi="Times New Roman"/>
          <w:color w:val="000000"/>
        </w:rPr>
        <w:t xml:space="preserve"> by reference the allegations in all prior paragraphs and further allege</w:t>
      </w:r>
      <w:r>
        <w:rPr>
          <w:rFonts w:ascii="Times New Roman" w:eastAsia="Calibri" w:hAnsi="Times New Roman"/>
          <w:color w:val="000000"/>
        </w:rPr>
        <w:t>s</w:t>
      </w:r>
      <w:r w:rsidRPr="005B2966">
        <w:rPr>
          <w:rFonts w:ascii="Times New Roman" w:eastAsia="Calibri" w:hAnsi="Times New Roman"/>
          <w:color w:val="000000"/>
        </w:rPr>
        <w:t xml:space="preserve"> as follows:</w:t>
      </w:r>
    </w:p>
    <w:p w:rsidR="0004763D"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 xml:space="preserve">At </w:t>
      </w:r>
      <w:r w:rsidR="00754489">
        <w:rPr>
          <w:rFonts w:ascii="Times New Roman" w:eastAsia="Calibri" w:hAnsi="Times New Roman" w:cs="Times New Roman"/>
          <w:szCs w:val="24"/>
        </w:rPr>
        <w:t xml:space="preserve">the time the Physiomesh was implanted in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Calibri" w:hAnsi="Times New Roman" w:cs="Times New Roman"/>
          <w:szCs w:val="24"/>
        </w:rPr>
        <w:t xml:space="preserve">, the warnings and instructions Defendants J&amp;J and Ethicon provided for the Physiomesh were inadequate and defective. As described above, there was an unreasonable risk that the product would not perform safely and effectively for the purposes for which it was intended. Defendants failed to design and/or manufacture against such dangers, and failed to provide adequate warnings and instructions concerning these </w:t>
      </w:r>
      <w:r>
        <w:rPr>
          <w:rFonts w:ascii="Times New Roman" w:hAnsi="Times New Roman" w:cs="Times New Roman"/>
          <w:szCs w:val="24"/>
        </w:rPr>
        <w:t>risks.</w:t>
      </w:r>
    </w:p>
    <w:p w:rsidR="0004763D"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hAnsi="Times New Roman" w:cs="Times New Roman"/>
          <w:szCs w:val="24"/>
        </w:rPr>
        <w:t xml:space="preserve">Defendants </w:t>
      </w:r>
      <w:r w:rsidRPr="008F7020">
        <w:rPr>
          <w:rFonts w:ascii="Times New Roman" w:hAnsi="Times New Roman" w:cs="Times New Roman"/>
          <w:szCs w:val="24"/>
        </w:rPr>
        <w:t>expected and intended the Physiomesh product t</w:t>
      </w:r>
      <w:r w:rsidR="00754489">
        <w:rPr>
          <w:rFonts w:ascii="Times New Roman" w:hAnsi="Times New Roman" w:cs="Times New Roman"/>
          <w:szCs w:val="24"/>
        </w:rPr>
        <w:t>o reach users such as Plaintiff</w:t>
      </w:r>
      <w:r w:rsidRPr="008F7020">
        <w:rPr>
          <w:rFonts w:ascii="Times New Roman" w:hAnsi="Times New Roman" w:cs="Times New Roman"/>
          <w:szCs w:val="24"/>
        </w:rPr>
        <w:t xml:space="preserve"> in the condition in which the product was</w:t>
      </w:r>
      <w:r>
        <w:rPr>
          <w:rFonts w:ascii="Times New Roman" w:hAnsi="Times New Roman" w:cs="Times New Roman"/>
          <w:szCs w:val="24"/>
        </w:rPr>
        <w:t xml:space="preserve"> sold.</w:t>
      </w:r>
    </w:p>
    <w:p w:rsidR="0004763D"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hAnsi="Times New Roman" w:cs="Times New Roman"/>
          <w:szCs w:val="24"/>
        </w:rPr>
        <w:t xml:space="preserve">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 xml:space="preserve">and </w:t>
      </w:r>
      <w:r w:rsidRPr="005F091E" w:rsidR="005F091E">
        <w:rPr>
          <w:rFonts w:ascii="Times New Roman" w:eastAsia="Calibri" w:hAnsi="Times New Roman" w:cs="Times New Roman"/>
          <w:szCs w:val="24"/>
        </w:rPr>
        <w:t>their</w:t>
      </w:r>
      <w:r w:rsidR="00754489">
        <w:rPr>
          <w:rFonts w:ascii="Times New Roman" w:eastAsia="Calibri" w:hAnsi="Times New Roman" w:cs="Times New Roman"/>
          <w:szCs w:val="24"/>
        </w:rPr>
        <w:t xml:space="preserve"> </w:t>
      </w:r>
      <w:r>
        <w:rPr>
          <w:rFonts w:ascii="Times New Roman" w:hAnsi="Times New Roman" w:cs="Times New Roman"/>
          <w:szCs w:val="24"/>
        </w:rPr>
        <w:t xml:space="preserve">physicians were unaware of the defects </w:t>
      </w:r>
      <w:r>
        <w:rPr>
          <w:rFonts w:ascii="Times New Roman" w:eastAsia="Calibri" w:hAnsi="Times New Roman" w:cs="Times New Roman"/>
          <w:szCs w:val="24"/>
        </w:rPr>
        <w:t>dangers of Physiomesh, and were unaware of the frequency, severity, and duration of the defects and risks associated with the Physiomesh.</w:t>
      </w:r>
    </w:p>
    <w:p w:rsidR="0004763D"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Defendants’ Instructions for Use (IFU) provided with the Physiomesh expressly understated and misstated the risks known to be associated specifically with the Physiomesh. The IFUs stated that “Potential adverse reactions are those typically associated with surgically implantable materials.” But Physiomesh contains a dangerous and defective multi-layer coating, which itself causes or increases the risks of numerous complications that are anything but “typical”.  Those complications include prevention of mesh incorporation, increased risk of seroma formation, immunologic response, increased risk for infection, and increased inflammatory reaction and foreign body response. Defendants provided no warning to physicians about the risks or increased risks specifically associated with the design of the Physiomesh.</w:t>
      </w:r>
    </w:p>
    <w:p w:rsidR="0004763D"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The Physiomesh IFU failed to adequately warn Pl</w:t>
      </w:r>
      <w:r w:rsidRPr="000F6FA5">
        <w:rPr>
          <w:rFonts w:ascii="Times New Roman" w:eastAsia="Calibri" w:hAnsi="Times New Roman" w:cs="Times New Roman"/>
          <w:szCs w:val="24"/>
        </w:rPr>
        <w:t xml:space="preserve">aintiff </w:t>
      </w:r>
      <w:r w:rsidRPr="00775679" w:rsidR="00754489">
        <w:rPr>
          <w:rFonts w:ascii="Times New Roman" w:eastAsia="Times New Roman" w:hAnsi="Times New Roman" w:cs="Times New Roman"/>
          <w:color w:val="000000"/>
          <w:szCs w:val="24"/>
          <w:highlight w:val="yellow"/>
        </w:rPr>
        <w:t>[CLIENT NAME]</w:t>
      </w:r>
      <w:r w:rsidRPr="000F6FA5">
        <w:rPr>
          <w:rFonts w:ascii="Times New Roman" w:eastAsia="Calibri" w:hAnsi="Times New Roman" w:cs="Times New Roman"/>
          <w:szCs w:val="24"/>
        </w:rPr>
        <w:t>’s</w:t>
      </w:r>
      <w:r>
        <w:rPr>
          <w:rFonts w:ascii="Times New Roman" w:eastAsia="Calibri" w:hAnsi="Times New Roman" w:cs="Times New Roman"/>
          <w:szCs w:val="24"/>
        </w:rPr>
        <w:t xml:space="preserve"> physicians of numerous risks which J&amp;J and Ethicon knew or should have known were associated with the product. They include the risk of the Physiomesh’s inhibition of tissue incorporation, pain, immunologic response, dehiscence, encapsulation, rejection, migration, scarification, shrinkage/contraction, adhesion to internal organs and viscera, erosion through adjacent tissue and viscera, intestinal obstruction, failure of repair/hernia recurrence, hernia incarceration or strangulation, or rupture of the mesh.</w:t>
      </w:r>
    </w:p>
    <w:p w:rsidR="0004763D"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J&amp;J and Ethicon failed to adequately warn Pl</w:t>
      </w:r>
      <w:r w:rsidRPr="000F6FA5">
        <w:rPr>
          <w:rFonts w:ascii="Times New Roman" w:eastAsia="Calibri" w:hAnsi="Times New Roman" w:cs="Times New Roman"/>
          <w:szCs w:val="24"/>
        </w:rPr>
        <w:t xml:space="preserve">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 xml:space="preserve">or </w:t>
      </w:r>
      <w:r w:rsidRPr="005F091E" w:rsidR="005F091E">
        <w:rPr>
          <w:rFonts w:ascii="Times New Roman" w:eastAsia="Calibri" w:hAnsi="Times New Roman" w:cs="Times New Roman"/>
          <w:szCs w:val="24"/>
        </w:rPr>
        <w:t>their</w:t>
      </w:r>
      <w:r w:rsidR="00754489">
        <w:rPr>
          <w:rFonts w:ascii="Times New Roman" w:eastAsia="Calibri" w:hAnsi="Times New Roman" w:cs="Times New Roman"/>
          <w:szCs w:val="24"/>
        </w:rPr>
        <w:t xml:space="preserve"> </w:t>
      </w:r>
      <w:r w:rsidRPr="000F6FA5">
        <w:rPr>
          <w:rFonts w:ascii="Times New Roman" w:eastAsia="Calibri" w:hAnsi="Times New Roman" w:cs="Times New Roman"/>
          <w:szCs w:val="24"/>
        </w:rPr>
        <w:t>physicians about the necessity for invasive surgical intervention in the event of complications. Defendants also failed to train the physicians on how to properly treat such complications when they</w:t>
      </w:r>
      <w:r>
        <w:rPr>
          <w:rFonts w:ascii="Times New Roman" w:eastAsia="Calibri" w:hAnsi="Times New Roman" w:cs="Times New Roman"/>
          <w:szCs w:val="24"/>
        </w:rPr>
        <w:t xml:space="preserve"> occurred.</w:t>
      </w:r>
    </w:p>
    <w:p w:rsidR="0004763D"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 xml:space="preserve">Defendants </w:t>
      </w:r>
      <w:r w:rsidRPr="000F6FA5">
        <w:rPr>
          <w:rFonts w:ascii="Times New Roman" w:eastAsia="Calibri" w:hAnsi="Times New Roman" w:cs="Times New Roman"/>
          <w:szCs w:val="24"/>
        </w:rPr>
        <w:t xml:space="preserve">failed to adequately warn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 xml:space="preserve">or </w:t>
      </w:r>
      <w:r w:rsidRPr="005F091E" w:rsidR="005F091E">
        <w:rPr>
          <w:rFonts w:ascii="Times New Roman" w:eastAsia="Calibri" w:hAnsi="Times New Roman" w:cs="Times New Roman"/>
          <w:szCs w:val="24"/>
        </w:rPr>
        <w:t>their</w:t>
      </w:r>
      <w:r w:rsidR="00754489">
        <w:rPr>
          <w:rFonts w:ascii="Times New Roman" w:eastAsia="Calibri" w:hAnsi="Times New Roman" w:cs="Times New Roman"/>
          <w:szCs w:val="24"/>
        </w:rPr>
        <w:t xml:space="preserve"> </w:t>
      </w:r>
      <w:r w:rsidRPr="000F6FA5">
        <w:rPr>
          <w:rFonts w:ascii="Times New Roman" w:eastAsia="Calibri" w:hAnsi="Times New Roman" w:cs="Times New Roman"/>
          <w:szCs w:val="24"/>
        </w:rPr>
        <w:t>physicians that the necessary surgical removal of the Physiomesh in the event of complications would leave the hernia unrepaired, and would necessitate further medical treatment to attempt to repair the same hernia that the failed Physiomesh was intended to</w:t>
      </w:r>
      <w:r>
        <w:rPr>
          <w:rFonts w:ascii="Times New Roman" w:eastAsia="Calibri" w:hAnsi="Times New Roman" w:cs="Times New Roman"/>
          <w:szCs w:val="24"/>
        </w:rPr>
        <w:t xml:space="preserve"> treat.</w:t>
      </w:r>
    </w:p>
    <w:p w:rsidR="00D164AA"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 xml:space="preserve">J&amp;J </w:t>
      </w:r>
      <w:r w:rsidRPr="000F6FA5">
        <w:rPr>
          <w:rFonts w:ascii="Times New Roman" w:eastAsia="Calibri" w:hAnsi="Times New Roman" w:cs="Times New Roman"/>
          <w:szCs w:val="24"/>
        </w:rPr>
        <w:t xml:space="preserve">and Ethicon represented to physicians, including Plaintiff </w:t>
      </w:r>
      <w:r w:rsidRPr="00775679" w:rsidR="00754489">
        <w:rPr>
          <w:rFonts w:ascii="Times New Roman" w:eastAsia="Times New Roman" w:hAnsi="Times New Roman" w:cs="Times New Roman"/>
          <w:color w:val="000000"/>
          <w:szCs w:val="24"/>
          <w:highlight w:val="yellow"/>
        </w:rPr>
        <w:t>[CLIENT NAME]</w:t>
      </w:r>
      <w:r w:rsidRPr="000F6FA5">
        <w:rPr>
          <w:rFonts w:ascii="Times New Roman" w:eastAsia="Calibri" w:hAnsi="Times New Roman" w:cs="Times New Roman"/>
          <w:szCs w:val="24"/>
        </w:rPr>
        <w:t>’s</w:t>
      </w:r>
      <w:r>
        <w:rPr>
          <w:rFonts w:ascii="Times New Roman" w:eastAsia="Calibri" w:hAnsi="Times New Roman" w:cs="Times New Roman"/>
          <w:szCs w:val="24"/>
        </w:rPr>
        <w:t xml:space="preserve"> physicians, that the multi-layer coating would prevent or reduce adhesion. They expressly intended for the Physiomesh to be implanted in contact with the intestines and internal organs and marketed and promoted the product for that purpose. But Defendants failed to warn them that the multi-layer coating prevented tissue ingrowth, which is the desired biologic response to an implantable mesh device. They further failed to warn physicians that the multi-layer coating was only temporary and therefore at best would provide only a temporary adhesion barrier. Thus, when the coating inevitably degraded, the exposed polypropylene would become adhered to the organs or tissue.</w:t>
      </w:r>
    </w:p>
    <w:p w:rsidR="00D164AA"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With respect to the complications listed in their warnings, J&amp;J and Ethicon provided no information or warning regarding the frequency, severity and duration of those complications, although the complications associated with Physiomesh were more frequent and severe, and lasted longer than those with safer feasible alternative hernia repair treatments.</w:t>
      </w:r>
    </w:p>
    <w:p w:rsidR="00D164AA"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 xml:space="preserve">If </w:t>
      </w:r>
      <w:r w:rsidR="00754489">
        <w:rPr>
          <w:rFonts w:ascii="Times New Roman" w:eastAsia="Calibri" w:hAnsi="Times New Roman" w:cs="Times New Roman"/>
          <w:szCs w:val="24"/>
        </w:rPr>
        <w:t xml:space="preserve">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754489">
        <w:rPr>
          <w:rFonts w:ascii="Times New Roman" w:eastAsia="Calibri" w:hAnsi="Times New Roman" w:cs="Times New Roman"/>
          <w:szCs w:val="24"/>
        </w:rPr>
        <w:t xml:space="preserve">or </w:t>
      </w:r>
      <w:r w:rsidRPr="005F091E" w:rsidR="005F091E">
        <w:rPr>
          <w:rFonts w:ascii="Times New Roman" w:eastAsia="Calibri" w:hAnsi="Times New Roman" w:cs="Times New Roman"/>
          <w:szCs w:val="24"/>
        </w:rPr>
        <w:t>their</w:t>
      </w:r>
      <w:r w:rsidR="00754489">
        <w:rPr>
          <w:rFonts w:ascii="Times New Roman" w:eastAsia="Calibri" w:hAnsi="Times New Roman" w:cs="Times New Roman"/>
          <w:szCs w:val="24"/>
        </w:rPr>
        <w:t xml:space="preserve"> physicians had been properly warned of the defects and dangers of Physiomesh, and of the frequency, severity and duration of the risks associated with the Physiomesh, </w:t>
      </w:r>
      <w:r w:rsidRPr="005F091E" w:rsidR="005F091E">
        <w:rPr>
          <w:rFonts w:ascii="Times New Roman" w:eastAsia="Calibri" w:hAnsi="Times New Roman" w:cs="Times New Roman"/>
          <w:szCs w:val="24"/>
        </w:rPr>
        <w:t>Plaintiff</w:t>
      </w:r>
      <w:r w:rsidR="00754489">
        <w:rPr>
          <w:rFonts w:ascii="Times New Roman" w:eastAsia="Calibri" w:hAnsi="Times New Roman" w:cs="Times New Roman"/>
          <w:szCs w:val="24"/>
        </w:rPr>
        <w:t xml:space="preserve"> would not have consented to allow the Physiomesh to be implanted in </w:t>
      </w:r>
      <w:r w:rsidRPr="005F091E" w:rsidR="005F091E">
        <w:rPr>
          <w:rFonts w:ascii="Times New Roman" w:eastAsia="Calibri" w:hAnsi="Times New Roman" w:cs="Times New Roman"/>
          <w:szCs w:val="24"/>
        </w:rPr>
        <w:t>their</w:t>
      </w:r>
      <w:r w:rsidR="00754489">
        <w:rPr>
          <w:rFonts w:ascii="Times New Roman" w:eastAsia="Calibri" w:hAnsi="Times New Roman" w:cs="Times New Roman"/>
          <w:szCs w:val="24"/>
        </w:rPr>
        <w:t xml:space="preserve"> body, and </w:t>
      </w:r>
      <w:r w:rsidRPr="005F091E" w:rsidR="005F091E">
        <w:rPr>
          <w:rFonts w:ascii="Times New Roman" w:eastAsia="Calibri" w:hAnsi="Times New Roman" w:cs="Times New Roman"/>
          <w:szCs w:val="24"/>
        </w:rPr>
        <w:t>their</w:t>
      </w:r>
      <w:r w:rsidR="00754489">
        <w:rPr>
          <w:rFonts w:ascii="Times New Roman" w:eastAsia="Calibri" w:hAnsi="Times New Roman" w:cs="Times New Roman"/>
          <w:szCs w:val="24"/>
        </w:rPr>
        <w:t xml:space="preserve"> physicians would not have implanted the Physiomesh in Plaintiff</w:t>
      </w:r>
      <w:r>
        <w:rPr>
          <w:rFonts w:ascii="Times New Roman" w:eastAsia="Calibri" w:hAnsi="Times New Roman" w:cs="Times New Roman"/>
          <w:szCs w:val="24"/>
        </w:rPr>
        <w:t>.</w:t>
      </w:r>
    </w:p>
    <w:p w:rsidR="00206F99"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 xml:space="preserve">As </w:t>
      </w:r>
      <w:r w:rsidRPr="000F6FA5">
        <w:rPr>
          <w:rFonts w:ascii="Times New Roman" w:eastAsia="Calibri" w:hAnsi="Times New Roman" w:cs="Times New Roman"/>
          <w:szCs w:val="24"/>
        </w:rPr>
        <w:t xml:space="preserve">a direct and proximate result of the inadequate and defective warnings and instructions,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0F6FA5">
        <w:rPr>
          <w:rFonts w:ascii="Times New Roman" w:eastAsia="Calibri" w:hAnsi="Times New Roman" w:cs="Times New Roman"/>
          <w:szCs w:val="24"/>
        </w:rPr>
        <w:t>suffered injuries and damages as summarized in this</w:t>
      </w:r>
      <w:r>
        <w:rPr>
          <w:rFonts w:ascii="Times New Roman" w:eastAsia="Calibri" w:hAnsi="Times New Roman" w:cs="Times New Roman"/>
          <w:szCs w:val="24"/>
        </w:rPr>
        <w:t xml:space="preserve"> Complaint.</w:t>
      </w:r>
    </w:p>
    <w:p w:rsidR="00206F99" w:rsidRPr="00303145" w:rsidP="00303145">
      <w:pPr>
        <w:pStyle w:val="ListParagraph"/>
        <w:numPr>
          <w:ilvl w:val="0"/>
          <w:numId w:val="6"/>
        </w:numPr>
        <w:spacing w:line="480" w:lineRule="auto"/>
        <w:ind w:left="0" w:firstLine="720"/>
        <w:jc w:val="both"/>
        <w:rPr>
          <w:rFonts w:ascii="Times New Roman" w:eastAsia="Calibri" w:hAnsi="Times New Roman" w:cs="Times New Roman"/>
          <w:b/>
          <w:szCs w:val="24"/>
          <w:u w:val="single"/>
        </w:rPr>
      </w:pPr>
      <w:r>
        <w:rPr>
          <w:rFonts w:ascii="Times New Roman" w:eastAsia="Calibri" w:hAnsi="Times New Roman" w:cs="Times New Roman"/>
          <w:szCs w:val="24"/>
        </w:rPr>
        <w:t xml:space="preserve">Defendants </w:t>
      </w:r>
      <w:r w:rsidRPr="000F6FA5">
        <w:rPr>
          <w:rFonts w:ascii="Times New Roman" w:eastAsia="Calibri" w:hAnsi="Times New Roman" w:cs="Times New Roman"/>
          <w:szCs w:val="24"/>
        </w:rPr>
        <w:t xml:space="preserve">are strictly liable in tort to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0F6FA5">
        <w:rPr>
          <w:rFonts w:ascii="Times New Roman" w:eastAsia="Calibri" w:hAnsi="Times New Roman" w:cs="Times New Roman"/>
          <w:szCs w:val="24"/>
        </w:rPr>
        <w:t>for th</w:t>
      </w:r>
      <w:r>
        <w:rPr>
          <w:rFonts w:ascii="Times New Roman" w:eastAsia="Calibri" w:hAnsi="Times New Roman" w:cs="Times New Roman"/>
          <w:szCs w:val="24"/>
        </w:rPr>
        <w:t xml:space="preserve">eir wrongful conduct pursuant to the New Jersey Products Liability Act, </w:t>
      </w:r>
      <w:r>
        <w:rPr>
          <w:rFonts w:ascii="Times New Roman" w:eastAsia="Calibri" w:hAnsi="Times New Roman" w:cs="Times New Roman"/>
          <w:szCs w:val="24"/>
          <w:u w:val="single"/>
        </w:rPr>
        <w:t>N.J.S.A.</w:t>
      </w:r>
      <w:r>
        <w:rPr>
          <w:rFonts w:ascii="Times New Roman" w:eastAsia="Calibri" w:hAnsi="Times New Roman" w:cs="Times New Roman"/>
          <w:szCs w:val="24"/>
        </w:rPr>
        <w:t xml:space="preserve"> 2A:58C-1 </w:t>
      </w:r>
      <w:r>
        <w:rPr>
          <w:rFonts w:ascii="Times New Roman" w:eastAsia="Calibri" w:hAnsi="Times New Roman" w:cs="Times New Roman"/>
          <w:szCs w:val="24"/>
          <w:u w:val="single"/>
        </w:rPr>
        <w:t>et seq</w:t>
      </w:r>
      <w:r>
        <w:rPr>
          <w:rFonts w:ascii="Times New Roman" w:eastAsia="Calibri" w:hAnsi="Times New Roman" w:cs="Times New Roman"/>
          <w:szCs w:val="24"/>
        </w:rPr>
        <w:t>.</w:t>
      </w:r>
    </w:p>
    <w:p w:rsidR="00131727" w:rsidRPr="00131727" w:rsidP="00303145">
      <w:pPr>
        <w:pStyle w:val="ListParagraph"/>
        <w:spacing w:after="0" w:line="240" w:lineRule="auto"/>
        <w:ind w:left="0"/>
        <w:jc w:val="center"/>
        <w:rPr>
          <w:rFonts w:ascii="Times New Roman" w:eastAsia="Calibri" w:hAnsi="Times New Roman" w:cs="Times New Roman"/>
          <w:b/>
          <w:szCs w:val="24"/>
          <w:u w:val="single"/>
        </w:rPr>
      </w:pPr>
      <w:r w:rsidRPr="00131727">
        <w:rPr>
          <w:rFonts w:ascii="Times New Roman" w:eastAsia="Calibri" w:hAnsi="Times New Roman" w:cs="Times New Roman"/>
          <w:b/>
          <w:szCs w:val="24"/>
          <w:u w:val="single"/>
        </w:rPr>
        <w:t xml:space="preserve">COUNT III: PRODUCT LIABILITY ACT – STRICT PRODUCTS LIABILITY –  </w:t>
      </w:r>
    </w:p>
    <w:p w:rsidR="00131727" w:rsidRPr="00131727" w:rsidP="00303145">
      <w:pPr>
        <w:pStyle w:val="ListParagraph"/>
        <w:spacing w:after="0" w:line="480" w:lineRule="auto"/>
        <w:ind w:left="0"/>
        <w:jc w:val="center"/>
        <w:rPr>
          <w:rFonts w:ascii="Times New Roman" w:eastAsia="Calibri" w:hAnsi="Times New Roman" w:cs="Times New Roman"/>
          <w:b/>
          <w:szCs w:val="24"/>
          <w:u w:val="single"/>
        </w:rPr>
      </w:pPr>
      <w:r w:rsidRPr="00131727">
        <w:rPr>
          <w:rFonts w:ascii="Times New Roman" w:eastAsia="Calibri" w:hAnsi="Times New Roman" w:cs="Times New Roman"/>
          <w:b/>
          <w:szCs w:val="24"/>
          <w:u w:val="single"/>
        </w:rPr>
        <w:t>MANUFACTURING DEFECT (N.J.S.A. 2A:58C-1, et seq.)</w:t>
      </w:r>
    </w:p>
    <w:p w:rsidR="000735C8"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Plaintiff</w:t>
      </w:r>
      <w:r w:rsidR="00131727">
        <w:rPr>
          <w:rFonts w:ascii="Times New Roman" w:hAnsi="Times New Roman" w:cs="Times New Roman"/>
          <w:b/>
          <w:szCs w:val="24"/>
        </w:rPr>
        <w:t xml:space="preserve"> </w:t>
      </w:r>
      <w:r w:rsidRPr="005B2966" w:rsidR="00131727">
        <w:rPr>
          <w:rFonts w:ascii="Times New Roman" w:eastAsia="Calibri" w:hAnsi="Times New Roman"/>
          <w:color w:val="000000"/>
        </w:rPr>
        <w:t>incorporate</w:t>
      </w:r>
      <w:r>
        <w:rPr>
          <w:rFonts w:ascii="Times New Roman" w:eastAsia="Calibri" w:hAnsi="Times New Roman"/>
          <w:color w:val="000000"/>
        </w:rPr>
        <w:t>s</w:t>
      </w:r>
      <w:r w:rsidRPr="005B2966" w:rsidR="00131727">
        <w:rPr>
          <w:rFonts w:ascii="Times New Roman" w:eastAsia="Calibri" w:hAnsi="Times New Roman"/>
          <w:color w:val="000000"/>
        </w:rPr>
        <w:t xml:space="preserve"> by reference the allegations in all prior paragraphs and further allege</w:t>
      </w:r>
      <w:r>
        <w:rPr>
          <w:rFonts w:ascii="Times New Roman" w:eastAsia="Calibri" w:hAnsi="Times New Roman"/>
          <w:color w:val="000000"/>
        </w:rPr>
        <w:t>s</w:t>
      </w:r>
      <w:r w:rsidRPr="005B2966" w:rsidR="00131727">
        <w:rPr>
          <w:rFonts w:ascii="Times New Roman" w:eastAsia="Calibri" w:hAnsi="Times New Roman"/>
          <w:color w:val="000000"/>
        </w:rPr>
        <w:t xml:space="preserve"> as</w:t>
      </w:r>
      <w:r w:rsidR="00131727">
        <w:rPr>
          <w:rFonts w:ascii="Times New Roman" w:eastAsia="Calibri" w:hAnsi="Times New Roman"/>
          <w:color w:val="000000"/>
        </w:rPr>
        <w:t xml:space="preserve"> follows:</w:t>
      </w:r>
    </w:p>
    <w:p w:rsidR="00B12C86"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Defendants </w:t>
      </w:r>
      <w:r w:rsidRPr="008F7020">
        <w:rPr>
          <w:rFonts w:ascii="Times New Roman" w:hAnsi="Times New Roman" w:cs="Times New Roman"/>
          <w:szCs w:val="24"/>
        </w:rPr>
        <w:t xml:space="preserve">designed, developed, manufactured, tested, packaged, advertised, promoted, marketed, distributed, labeled and/or sold the Physiomesh, in a condition which rendered it unreasonably dangerous due to it propensity to result in early failure of the device. Ethicon </w:t>
      </w:r>
      <w:r w:rsidR="00131727">
        <w:rPr>
          <w:rFonts w:ascii="Times New Roman" w:hAnsi="Times New Roman" w:cs="Times New Roman"/>
          <w:szCs w:val="24"/>
        </w:rPr>
        <w:t>Multi-Layered Hernia Mesh</w:t>
      </w:r>
      <w:r w:rsidRPr="008F7020" w:rsidR="00131727">
        <w:rPr>
          <w:rFonts w:ascii="Times New Roman" w:hAnsi="Times New Roman" w:cs="Times New Roman"/>
          <w:szCs w:val="24"/>
        </w:rPr>
        <w:t xml:space="preserve"> </w:t>
      </w:r>
      <w:r w:rsidRPr="008F7020">
        <w:rPr>
          <w:rFonts w:ascii="Times New Roman" w:hAnsi="Times New Roman" w:cs="Times New Roman"/>
          <w:szCs w:val="24"/>
        </w:rPr>
        <w:t>was unreasonably dangerous in construction or</w:t>
      </w:r>
      <w:r>
        <w:rPr>
          <w:rFonts w:ascii="Times New Roman" w:hAnsi="Times New Roman" w:cs="Times New Roman"/>
          <w:szCs w:val="24"/>
        </w:rPr>
        <w:t xml:space="preserve"> composition.</w:t>
      </w:r>
    </w:p>
    <w:p w:rsidR="00B12C86"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The </w:t>
      </w:r>
      <w:r w:rsidRPr="008F7020">
        <w:rPr>
          <w:rFonts w:ascii="Times New Roman" w:hAnsi="Times New Roman" w:cs="Times New Roman"/>
          <w:szCs w:val="24"/>
        </w:rPr>
        <w:t>Physiomesh contained a manufacturing defect when it left the possession of J&amp;J and Ethicon.  The Physiomesh differs from their intended result and/or from other ostensibly identical units of the same product line.  Defendants knew or should have known that the Physiomesh could fail early in patients, thereby giving rise to pain and suffering, debilitation and the need for revision surgery to replace the device with the attendant risk of complications and death from such further surgery, Defendants continued to market Physiomesh as a safe and effective absorbable barrier hernia</w:t>
      </w:r>
      <w:r>
        <w:rPr>
          <w:rFonts w:ascii="Times New Roman" w:hAnsi="Times New Roman" w:cs="Times New Roman"/>
          <w:szCs w:val="24"/>
        </w:rPr>
        <w:t xml:space="preserve"> mesh.</w:t>
      </w:r>
    </w:p>
    <w:p w:rsidR="00B12C86"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The </w:t>
      </w:r>
      <w:r w:rsidRPr="008F7020">
        <w:rPr>
          <w:rFonts w:ascii="Times New Roman" w:hAnsi="Times New Roman" w:cs="Times New Roman"/>
          <w:szCs w:val="24"/>
        </w:rPr>
        <w:t xml:space="preserve">manufacturing defects in the Physiomesh were a producing cause of Plaintiff </w:t>
      </w:r>
      <w:r w:rsidRPr="00775679" w:rsidR="00754489">
        <w:rPr>
          <w:rFonts w:ascii="Times New Roman" w:eastAsia="Times New Roman" w:hAnsi="Times New Roman" w:cs="Times New Roman"/>
          <w:color w:val="000000"/>
          <w:szCs w:val="24"/>
          <w:highlight w:val="yellow"/>
        </w:rPr>
        <w:t>[CLIENT NAME]</w:t>
      </w:r>
      <w:r>
        <w:rPr>
          <w:rFonts w:ascii="Times New Roman" w:hAnsi="Times New Roman" w:cs="Times New Roman"/>
          <w:szCs w:val="24"/>
        </w:rPr>
        <w:t>’s</w:t>
      </w:r>
      <w:r w:rsidRPr="008F7020">
        <w:rPr>
          <w:rFonts w:ascii="Times New Roman" w:hAnsi="Times New Roman" w:cs="Times New Roman"/>
          <w:szCs w:val="24"/>
        </w:rPr>
        <w:t xml:space="preserve"> injuries and damages specified in this </w:t>
      </w:r>
      <w:r>
        <w:rPr>
          <w:rFonts w:ascii="Times New Roman" w:hAnsi="Times New Roman" w:cs="Times New Roman"/>
          <w:szCs w:val="24"/>
        </w:rPr>
        <w:t>Complaint.</w:t>
      </w:r>
    </w:p>
    <w:p w:rsidR="00B12C86" w:rsidRPr="00B12C86" w:rsidP="00303145">
      <w:pPr>
        <w:pStyle w:val="ListParagraph"/>
        <w:numPr>
          <w:ilvl w:val="0"/>
          <w:numId w:val="6"/>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Defendants </w:t>
      </w:r>
      <w:r w:rsidRPr="008F7020">
        <w:rPr>
          <w:rFonts w:ascii="Times New Roman" w:hAnsi="Times New Roman" w:cs="Times New Roman"/>
          <w:szCs w:val="24"/>
        </w:rPr>
        <w:t xml:space="preserve">are strictly liable in tort to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8F7020">
        <w:rPr>
          <w:rFonts w:ascii="Times New Roman" w:hAnsi="Times New Roman" w:cs="Times New Roman"/>
          <w:szCs w:val="24"/>
        </w:rPr>
        <w:t xml:space="preserve">for their wrongful conduct pursuant to the New Jersey Products Liability Act, </w:t>
      </w:r>
      <w:r w:rsidRPr="00B12C86">
        <w:rPr>
          <w:rFonts w:ascii="Times New Roman" w:hAnsi="Times New Roman" w:cs="Times New Roman"/>
          <w:szCs w:val="24"/>
          <w:u w:val="single"/>
        </w:rPr>
        <w:t>N.J.S.A.</w:t>
      </w:r>
      <w:r w:rsidRPr="008F7020">
        <w:rPr>
          <w:rFonts w:ascii="Times New Roman" w:hAnsi="Times New Roman" w:cs="Times New Roman"/>
          <w:szCs w:val="24"/>
        </w:rPr>
        <w:t xml:space="preserve"> 2A:58C-1 </w:t>
      </w:r>
      <w:r w:rsidRPr="00B12C86">
        <w:rPr>
          <w:rFonts w:ascii="Times New Roman" w:hAnsi="Times New Roman" w:cs="Times New Roman"/>
          <w:szCs w:val="24"/>
          <w:u w:val="single"/>
        </w:rPr>
        <w:t>et seq</w:t>
      </w:r>
      <w:r>
        <w:rPr>
          <w:rFonts w:ascii="Times New Roman" w:hAnsi="Times New Roman" w:cs="Times New Roman"/>
          <w:szCs w:val="24"/>
        </w:rPr>
        <w:t>.</w:t>
      </w:r>
    </w:p>
    <w:p w:rsidR="008F7020" w:rsidRPr="00303145" w:rsidP="00B12C86">
      <w:pPr>
        <w:jc w:val="center"/>
        <w:rPr>
          <w:rFonts w:ascii="Times New Roman" w:hAnsi="Times New Roman" w:cs="Times New Roman"/>
          <w:b/>
          <w:szCs w:val="24"/>
          <w:u w:val="single"/>
        </w:rPr>
      </w:pPr>
      <w:r w:rsidRPr="00303145">
        <w:rPr>
          <w:rFonts w:ascii="Times New Roman" w:hAnsi="Times New Roman" w:cs="Times New Roman"/>
          <w:b/>
          <w:szCs w:val="24"/>
          <w:u w:val="single"/>
        </w:rPr>
        <w:t>COUNT I</w:t>
      </w:r>
      <w:r w:rsidRPr="00303145" w:rsidR="00B12C86">
        <w:rPr>
          <w:rFonts w:ascii="Times New Roman" w:hAnsi="Times New Roman" w:cs="Times New Roman"/>
          <w:b/>
          <w:szCs w:val="24"/>
          <w:u w:val="single"/>
        </w:rPr>
        <w:t>V:</w:t>
      </w:r>
      <w:r w:rsidRPr="00303145">
        <w:rPr>
          <w:rFonts w:ascii="Times New Roman" w:hAnsi="Times New Roman" w:cs="Times New Roman"/>
          <w:b/>
          <w:szCs w:val="24"/>
          <w:u w:val="single"/>
        </w:rPr>
        <w:t xml:space="preserve"> BREACH OF IMPLIED WARRANTY</w:t>
      </w:r>
    </w:p>
    <w:p w:rsidR="00B12C86"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Plaintiff</w:t>
      </w:r>
      <w:r w:rsidR="00E76383">
        <w:rPr>
          <w:rFonts w:ascii="Times New Roman" w:hAnsi="Times New Roman" w:cs="Times New Roman"/>
          <w:szCs w:val="24"/>
        </w:rPr>
        <w:t xml:space="preserve"> </w:t>
      </w:r>
      <w:r w:rsidRPr="005B2966" w:rsidR="00E76383">
        <w:rPr>
          <w:rFonts w:ascii="Times New Roman" w:eastAsia="Calibri" w:hAnsi="Times New Roman"/>
          <w:color w:val="000000"/>
        </w:rPr>
        <w:t>incorporate</w:t>
      </w:r>
      <w:r w:rsidR="00754489">
        <w:rPr>
          <w:rFonts w:ascii="Times New Roman" w:eastAsia="Calibri" w:hAnsi="Times New Roman"/>
          <w:color w:val="000000"/>
        </w:rPr>
        <w:t>s</w:t>
      </w:r>
      <w:r w:rsidRPr="005B2966" w:rsidR="00E76383">
        <w:rPr>
          <w:rFonts w:ascii="Times New Roman" w:eastAsia="Calibri" w:hAnsi="Times New Roman"/>
          <w:color w:val="000000"/>
        </w:rPr>
        <w:t xml:space="preserve"> by reference the allegations in all prior paragraphs and further allege</w:t>
      </w:r>
      <w:r w:rsidR="00754489">
        <w:rPr>
          <w:rFonts w:ascii="Times New Roman" w:eastAsia="Calibri" w:hAnsi="Times New Roman"/>
          <w:color w:val="000000"/>
        </w:rPr>
        <w:t>s</w:t>
      </w:r>
      <w:r w:rsidRPr="005B2966" w:rsidR="00E76383">
        <w:rPr>
          <w:rFonts w:ascii="Times New Roman" w:eastAsia="Calibri" w:hAnsi="Times New Roman"/>
          <w:color w:val="000000"/>
        </w:rPr>
        <w:t xml:space="preserve"> as</w:t>
      </w:r>
      <w:r w:rsidR="00E76383">
        <w:rPr>
          <w:rFonts w:ascii="Times New Roman" w:eastAsia="Calibri" w:hAnsi="Times New Roman"/>
          <w:color w:val="000000"/>
        </w:rPr>
        <w:t xml:space="preserve"> </w:t>
      </w:r>
      <w:r w:rsidR="00E76383">
        <w:rPr>
          <w:rFonts w:ascii="Times New Roman" w:hAnsi="Times New Roman" w:cs="Times New Roman"/>
          <w:szCs w:val="24"/>
        </w:rPr>
        <w:t>follows:</w:t>
      </w:r>
    </w:p>
    <w:p w:rsidR="00B12C86"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At </w:t>
      </w:r>
      <w:r w:rsidRPr="008F7020">
        <w:rPr>
          <w:rFonts w:ascii="Times New Roman" w:hAnsi="Times New Roman" w:cs="Times New Roman"/>
          <w:szCs w:val="24"/>
        </w:rPr>
        <w:t xml:space="preserve">the time Defendants J&amp;J and Ethicon designed, manufactured, produced, tested, studied, inspected, labeled, marketed, advertised, sold, promoted and distributed the Physiomesh for use by Plaintiff </w:t>
      </w:r>
      <w:r w:rsidRPr="00775679" w:rsidR="00754489">
        <w:rPr>
          <w:rFonts w:ascii="Times New Roman" w:eastAsia="Times New Roman" w:hAnsi="Times New Roman" w:cs="Times New Roman"/>
          <w:color w:val="000000"/>
          <w:szCs w:val="24"/>
          <w:highlight w:val="yellow"/>
        </w:rPr>
        <w:t>[CLIENT NAME]</w:t>
      </w:r>
      <w:r w:rsidRPr="008F7020">
        <w:rPr>
          <w:rFonts w:ascii="Times New Roman" w:hAnsi="Times New Roman" w:cs="Times New Roman"/>
          <w:szCs w:val="24"/>
        </w:rPr>
        <w:t>, they knew of the intended use of the Physiomesh, and impliedly warranted their product to be of merchantable quality, and safe and fit for its intended</w:t>
      </w:r>
      <w:r>
        <w:rPr>
          <w:rFonts w:ascii="Times New Roman" w:hAnsi="Times New Roman" w:cs="Times New Roman"/>
          <w:szCs w:val="24"/>
        </w:rPr>
        <w:t xml:space="preserve"> use.</w:t>
      </w:r>
    </w:p>
    <w:p w:rsidR="00B12C86"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When </w:t>
      </w:r>
      <w:r w:rsidRPr="008F7020">
        <w:rPr>
          <w:rFonts w:ascii="Times New Roman" w:hAnsi="Times New Roman" w:cs="Times New Roman"/>
          <w:szCs w:val="24"/>
        </w:rPr>
        <w:t>the Physiomesh was implanted in Plaintiff</w:t>
      </w:r>
      <w:r w:rsidR="00E76383">
        <w:rPr>
          <w:rFonts w:ascii="Times New Roman" w:hAnsi="Times New Roman" w:cs="Times New Roman"/>
          <w:szCs w:val="24"/>
        </w:rPr>
        <w:t xml:space="preserve"> </w:t>
      </w:r>
      <w:r w:rsidRPr="008F7020">
        <w:rPr>
          <w:rFonts w:ascii="Times New Roman" w:hAnsi="Times New Roman" w:cs="Times New Roman"/>
          <w:szCs w:val="24"/>
        </w:rPr>
        <w:t xml:space="preserve">to treat </w:t>
      </w:r>
      <w:r w:rsidRPr="005F091E" w:rsidR="005F091E">
        <w:rPr>
          <w:rFonts w:ascii="Times New Roman" w:hAnsi="Times New Roman" w:cs="Times New Roman"/>
          <w:szCs w:val="24"/>
        </w:rPr>
        <w:t>their</w:t>
      </w:r>
      <w:r w:rsidRPr="008F7020">
        <w:rPr>
          <w:rFonts w:ascii="Times New Roman" w:hAnsi="Times New Roman" w:cs="Times New Roman"/>
          <w:szCs w:val="24"/>
        </w:rPr>
        <w:t xml:space="preserve"> hernia, the Physiomesh was being used for the ordinary purposes for which it was</w:t>
      </w:r>
      <w:r>
        <w:rPr>
          <w:rFonts w:ascii="Times New Roman" w:hAnsi="Times New Roman" w:cs="Times New Roman"/>
          <w:szCs w:val="24"/>
        </w:rPr>
        <w:t xml:space="preserve"> intended.</w:t>
      </w:r>
    </w:p>
    <w:p w:rsidR="00B12C86"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Plaintiff, </w:t>
      </w:r>
      <w:r w:rsidRPr="008F7020">
        <w:rPr>
          <w:rFonts w:ascii="Times New Roman" w:hAnsi="Times New Roman" w:cs="Times New Roman"/>
          <w:szCs w:val="24"/>
        </w:rPr>
        <w:t xml:space="preserve">individually and/or by and through </w:t>
      </w:r>
      <w:r w:rsidRPr="005F091E" w:rsidR="005F091E">
        <w:rPr>
          <w:rFonts w:ascii="Times New Roman" w:hAnsi="Times New Roman" w:cs="Times New Roman"/>
          <w:szCs w:val="24"/>
        </w:rPr>
        <w:t>their</w:t>
      </w:r>
      <w:r w:rsidRPr="008F7020">
        <w:rPr>
          <w:rFonts w:ascii="Times New Roman" w:hAnsi="Times New Roman" w:cs="Times New Roman"/>
          <w:szCs w:val="24"/>
        </w:rPr>
        <w:t xml:space="preserve"> physicians, relied upon Defendants’ implied warranties of merchantability in consenting to have the Physiomesh implanted in</w:t>
      </w:r>
      <w:r>
        <w:rPr>
          <w:rFonts w:ascii="Times New Roman" w:hAnsi="Times New Roman" w:cs="Times New Roman"/>
          <w:szCs w:val="24"/>
        </w:rPr>
        <w:t xml:space="preserve"> </w:t>
      </w:r>
      <w:r w:rsidRPr="00754489" w:rsidR="00754489">
        <w:rPr>
          <w:rFonts w:ascii="Times New Roman" w:hAnsi="Times New Roman" w:cs="Times New Roman"/>
          <w:szCs w:val="24"/>
          <w:highlight w:val="yellow"/>
        </w:rPr>
        <w:t>him/</w:t>
      </w:r>
      <w:r w:rsidRPr="00754489">
        <w:rPr>
          <w:rFonts w:ascii="Times New Roman" w:hAnsi="Times New Roman" w:cs="Times New Roman"/>
          <w:szCs w:val="24"/>
          <w:highlight w:val="yellow"/>
        </w:rPr>
        <w:t>her</w:t>
      </w:r>
      <w:r>
        <w:rPr>
          <w:rFonts w:ascii="Times New Roman" w:hAnsi="Times New Roman" w:cs="Times New Roman"/>
          <w:szCs w:val="24"/>
        </w:rPr>
        <w:t>.</w:t>
      </w:r>
    </w:p>
    <w:p w:rsidR="00B12C86"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Contrary </w:t>
      </w:r>
      <w:r w:rsidRPr="008F7020">
        <w:rPr>
          <w:rFonts w:ascii="Times New Roman" w:hAnsi="Times New Roman" w:cs="Times New Roman"/>
          <w:szCs w:val="24"/>
        </w:rPr>
        <w:t>to such implied warranties, the Physiomesh was not of merchantable quality, and was not safe and/or was not fit for its intended use. The Physiomesh was unreasonably dangerous and unfit for the ordinary purposes for which it was used. Defendants J&amp;J and Ethicon failed to warn of known or reasonably scientifically knowable defects in the</w:t>
      </w:r>
      <w:r>
        <w:rPr>
          <w:rFonts w:ascii="Times New Roman" w:hAnsi="Times New Roman" w:cs="Times New Roman"/>
          <w:szCs w:val="24"/>
        </w:rPr>
        <w:t xml:space="preserve"> Physiomesh.</w:t>
      </w:r>
    </w:p>
    <w:p w:rsidR="00B12C86" w:rsidRPr="00B12C86" w:rsidP="00303145">
      <w:pPr>
        <w:pStyle w:val="ListParagraph"/>
        <w:numPr>
          <w:ilvl w:val="0"/>
          <w:numId w:val="6"/>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As </w:t>
      </w:r>
      <w:r w:rsidRPr="008F7020">
        <w:rPr>
          <w:rFonts w:ascii="Times New Roman" w:hAnsi="Times New Roman" w:cs="Times New Roman"/>
          <w:szCs w:val="24"/>
        </w:rPr>
        <w:t xml:space="preserve">a direct and proximate result of the conduct of Defendants J&amp;J and Ethicon,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8F7020">
        <w:rPr>
          <w:rFonts w:ascii="Times New Roman" w:hAnsi="Times New Roman" w:cs="Times New Roman"/>
          <w:szCs w:val="24"/>
        </w:rPr>
        <w:t>suffered the injuries and damages described in this</w:t>
      </w:r>
      <w:r>
        <w:rPr>
          <w:rFonts w:ascii="Times New Roman" w:hAnsi="Times New Roman" w:cs="Times New Roman"/>
          <w:szCs w:val="24"/>
        </w:rPr>
        <w:t xml:space="preserve"> Complaint.</w:t>
      </w:r>
    </w:p>
    <w:p w:rsidR="00E76383" w:rsidP="00B12C86">
      <w:pPr>
        <w:jc w:val="center"/>
        <w:rPr>
          <w:rFonts w:ascii="Times New Roman" w:hAnsi="Times New Roman" w:cs="Times New Roman"/>
          <w:b/>
          <w:szCs w:val="24"/>
          <w:u w:val="single"/>
        </w:rPr>
      </w:pPr>
      <w:r>
        <w:rPr>
          <w:rFonts w:ascii="Times New Roman" w:hAnsi="Times New Roman" w:cs="Times New Roman"/>
          <w:b/>
          <w:szCs w:val="24"/>
          <w:u w:val="single"/>
        </w:rPr>
        <w:t>COUNT V: BREACH OF EXPRESS WARRANTY</w:t>
      </w:r>
    </w:p>
    <w:p w:rsidR="00E76383"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Plaintiff</w:t>
      </w:r>
      <w:r>
        <w:rPr>
          <w:rFonts w:ascii="Times New Roman" w:hAnsi="Times New Roman" w:cs="Times New Roman"/>
          <w:szCs w:val="24"/>
        </w:rPr>
        <w:t xml:space="preserve"> </w:t>
      </w:r>
      <w:r w:rsidRPr="005B2966">
        <w:rPr>
          <w:rFonts w:ascii="Times New Roman" w:eastAsia="Calibri" w:hAnsi="Times New Roman"/>
          <w:color w:val="000000"/>
        </w:rPr>
        <w:t>incorporate</w:t>
      </w:r>
      <w:r>
        <w:rPr>
          <w:rFonts w:ascii="Times New Roman" w:eastAsia="Calibri" w:hAnsi="Times New Roman"/>
          <w:color w:val="000000"/>
        </w:rPr>
        <w:t>s</w:t>
      </w:r>
      <w:r w:rsidRPr="005B2966">
        <w:rPr>
          <w:rFonts w:ascii="Times New Roman" w:eastAsia="Calibri" w:hAnsi="Times New Roman"/>
          <w:color w:val="000000"/>
        </w:rPr>
        <w:t xml:space="preserve"> by reference the allegations in all prior paragraphs and further allege</w:t>
      </w:r>
      <w:r>
        <w:rPr>
          <w:rFonts w:ascii="Times New Roman" w:eastAsia="Calibri" w:hAnsi="Times New Roman"/>
          <w:color w:val="000000"/>
        </w:rPr>
        <w:t>s</w:t>
      </w:r>
      <w:r w:rsidRPr="005B2966">
        <w:rPr>
          <w:rFonts w:ascii="Times New Roman" w:eastAsia="Calibri" w:hAnsi="Times New Roman"/>
          <w:color w:val="000000"/>
        </w:rPr>
        <w:t xml:space="preserve"> as</w:t>
      </w:r>
      <w:r>
        <w:rPr>
          <w:rFonts w:ascii="Times New Roman" w:eastAsia="Calibri" w:hAnsi="Times New Roman"/>
          <w:color w:val="000000"/>
        </w:rPr>
        <w:t xml:space="preserve"> </w:t>
      </w:r>
      <w:r>
        <w:rPr>
          <w:rFonts w:ascii="Times New Roman" w:hAnsi="Times New Roman" w:cs="Times New Roman"/>
          <w:szCs w:val="24"/>
        </w:rPr>
        <w:t>follows:</w:t>
      </w:r>
    </w:p>
    <w:p w:rsidR="00E7638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Defendants </w:t>
      </w:r>
      <w:r>
        <w:rPr>
          <w:rFonts w:ascii="Times New Roman" w:eastAsia="Times New Roman" w:hAnsi="Times New Roman" w:cs="Times New Roman"/>
          <w:szCs w:val="24"/>
        </w:rPr>
        <w:t xml:space="preserve">advertised, labeled, marketed and promoted the </w:t>
      </w:r>
      <w:r>
        <w:rPr>
          <w:rFonts w:ascii="Times New Roman" w:hAnsi="Times New Roman" w:cs="Times New Roman"/>
          <w:szCs w:val="24"/>
        </w:rPr>
        <w:t>Physiomesh</w:t>
      </w:r>
      <w:r>
        <w:rPr>
          <w:rFonts w:ascii="Times New Roman" w:eastAsia="Times New Roman" w:hAnsi="Times New Roman" w:cs="Times New Roman"/>
          <w:szCs w:val="24"/>
        </w:rPr>
        <w:t xml:space="preserve">, representing the quality to health care professionals, the FDA, Plaintiff, and the public in such a way as to induce its purchase or use, thereby making an express warranty that the </w:t>
      </w:r>
      <w:r>
        <w:rPr>
          <w:rFonts w:ascii="Times New Roman" w:hAnsi="Times New Roman" w:cs="Times New Roman"/>
          <w:szCs w:val="24"/>
        </w:rPr>
        <w:t xml:space="preserve">Physiomesh </w:t>
      </w:r>
      <w:r>
        <w:rPr>
          <w:rFonts w:ascii="Times New Roman" w:eastAsia="Times New Roman" w:hAnsi="Times New Roman" w:cs="Times New Roman"/>
          <w:szCs w:val="24"/>
        </w:rPr>
        <w:t xml:space="preserve">would conform to the representations.  More specifically, Defendants represented that the </w:t>
      </w:r>
      <w:r>
        <w:rPr>
          <w:rFonts w:ascii="Times New Roman" w:hAnsi="Times New Roman" w:cs="Times New Roman"/>
          <w:szCs w:val="24"/>
        </w:rPr>
        <w:t xml:space="preserve">Physiomesh </w:t>
      </w:r>
      <w:r>
        <w:rPr>
          <w:rFonts w:ascii="Times New Roman" w:eastAsia="Times New Roman" w:hAnsi="Times New Roman" w:cs="Times New Roman"/>
          <w:szCs w:val="24"/>
        </w:rPr>
        <w:t xml:space="preserve">was safe </w:t>
      </w:r>
      <w:r w:rsidRPr="000F6FA5">
        <w:rPr>
          <w:rFonts w:ascii="Times New Roman" w:eastAsia="Times New Roman" w:hAnsi="Times New Roman" w:cs="Times New Roman"/>
          <w:szCs w:val="24"/>
        </w:rPr>
        <w:t xml:space="preserve">and effective, that it was safe and effective for use by individuals such as Plaintiff </w:t>
      </w:r>
      <w:r w:rsidRPr="00775679" w:rsidR="00754489">
        <w:rPr>
          <w:rFonts w:ascii="Times New Roman" w:eastAsia="Times New Roman" w:hAnsi="Times New Roman" w:cs="Times New Roman"/>
          <w:color w:val="000000"/>
          <w:szCs w:val="24"/>
          <w:highlight w:val="yellow"/>
        </w:rPr>
        <w:t>[CLIENT NAME]</w:t>
      </w:r>
      <w:r w:rsidRPr="000F6FA5">
        <w:rPr>
          <w:rFonts w:ascii="Times New Roman" w:eastAsia="Times New Roman" w:hAnsi="Times New Roman" w:cs="Times New Roman"/>
          <w:szCs w:val="24"/>
        </w:rPr>
        <w:t xml:space="preserve">, and/or that it was safe and effective to treat Plaintiff </w:t>
      </w:r>
      <w:r w:rsidRPr="00775679" w:rsidR="00754489">
        <w:rPr>
          <w:rFonts w:ascii="Times New Roman" w:eastAsia="Times New Roman" w:hAnsi="Times New Roman" w:cs="Times New Roman"/>
          <w:color w:val="000000"/>
          <w:szCs w:val="24"/>
          <w:highlight w:val="yellow"/>
        </w:rPr>
        <w:t>[CLIENT NAME]</w:t>
      </w:r>
      <w:r w:rsidRPr="000F6FA5">
        <w:rPr>
          <w:rFonts w:ascii="Times New Roman" w:eastAsia="Times New Roman" w:hAnsi="Times New Roman" w:cs="Times New Roman"/>
          <w:szCs w:val="24"/>
        </w:rPr>
        <w:t>’s</w:t>
      </w:r>
      <w:r>
        <w:rPr>
          <w:rFonts w:ascii="Times New Roman" w:eastAsia="Times New Roman" w:hAnsi="Times New Roman" w:cs="Times New Roman"/>
          <w:szCs w:val="24"/>
        </w:rPr>
        <w:t xml:space="preserve"> condition.</w:t>
      </w:r>
    </w:p>
    <w:p w:rsidR="00E7638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Times New Roman" w:hAnsi="Times New Roman" w:cs="Times New Roman"/>
          <w:szCs w:val="24"/>
        </w:rPr>
        <w:t>The representations, as set forth above, contained or constituted affirmations of fact or promises made by the seller to the buyer which related to the goods and became part of the basis of the bargain creating an express warranty that the goods shall conform to the affirmations of fact or promises.</w:t>
      </w:r>
    </w:p>
    <w:p w:rsidR="00E7638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Times New Roman" w:hAnsi="Times New Roman" w:cs="Times New Roman"/>
          <w:szCs w:val="24"/>
        </w:rPr>
        <w:t xml:space="preserve">The </w:t>
      </w:r>
      <w:r>
        <w:rPr>
          <w:rFonts w:ascii="Times New Roman" w:hAnsi="Times New Roman" w:cs="Times New Roman"/>
          <w:szCs w:val="24"/>
        </w:rPr>
        <w:t xml:space="preserve">Physiomesh device </w:t>
      </w:r>
      <w:r>
        <w:rPr>
          <w:rFonts w:ascii="Times New Roman" w:eastAsia="Times New Roman" w:hAnsi="Times New Roman" w:cs="Times New Roman"/>
          <w:szCs w:val="24"/>
        </w:rPr>
        <w:t xml:space="preserve">did not conform to the representations made by Defendants in that the </w:t>
      </w:r>
      <w:r>
        <w:rPr>
          <w:rFonts w:ascii="Times New Roman" w:hAnsi="Times New Roman" w:cs="Times New Roman"/>
          <w:szCs w:val="24"/>
        </w:rPr>
        <w:t xml:space="preserve">Physiomesh </w:t>
      </w:r>
      <w:r>
        <w:rPr>
          <w:rFonts w:ascii="Times New Roman" w:eastAsia="Times New Roman" w:hAnsi="Times New Roman" w:cs="Times New Roman"/>
          <w:szCs w:val="24"/>
        </w:rPr>
        <w:t>was not safe and effective, was not safe and effective for use by individuals such a</w:t>
      </w:r>
      <w:r w:rsidRPr="000F6FA5">
        <w:rPr>
          <w:rFonts w:ascii="Times New Roman" w:eastAsia="Times New Roman" w:hAnsi="Times New Roman" w:cs="Times New Roman"/>
          <w:szCs w:val="24"/>
        </w:rPr>
        <w:t xml:space="preserve">s Plaintiff </w:t>
      </w:r>
      <w:r w:rsidRPr="00775679" w:rsidR="00754489">
        <w:rPr>
          <w:rFonts w:ascii="Times New Roman" w:eastAsia="Times New Roman" w:hAnsi="Times New Roman" w:cs="Times New Roman"/>
          <w:color w:val="000000"/>
          <w:szCs w:val="24"/>
          <w:highlight w:val="yellow"/>
        </w:rPr>
        <w:t>[CLIENT NAME]</w:t>
      </w:r>
      <w:r w:rsidRPr="000F6FA5">
        <w:rPr>
          <w:rFonts w:ascii="Times New Roman" w:eastAsia="Times New Roman" w:hAnsi="Times New Roman" w:cs="Times New Roman"/>
          <w:szCs w:val="24"/>
        </w:rPr>
        <w:t>, and/or was not safe and effective to treat in individuals, such as Plaintiff</w:t>
      </w:r>
      <w:r>
        <w:rPr>
          <w:rFonts w:ascii="Times New Roman" w:eastAsia="Times New Roman" w:hAnsi="Times New Roman" w:cs="Times New Roman"/>
          <w:szCs w:val="24"/>
        </w:rPr>
        <w:t xml:space="preserve"> </w:t>
      </w:r>
      <w:r w:rsidRPr="00775679" w:rsidR="00754489">
        <w:rPr>
          <w:rFonts w:ascii="Times New Roman" w:eastAsia="Times New Roman" w:hAnsi="Times New Roman" w:cs="Times New Roman"/>
          <w:color w:val="000000"/>
          <w:szCs w:val="24"/>
          <w:highlight w:val="yellow"/>
        </w:rPr>
        <w:t>[CLIENT NAME]</w:t>
      </w:r>
      <w:r>
        <w:rPr>
          <w:rFonts w:ascii="Times New Roman" w:eastAsia="Times New Roman" w:hAnsi="Times New Roman" w:cs="Times New Roman"/>
          <w:szCs w:val="24"/>
        </w:rPr>
        <w:t>.</w:t>
      </w:r>
    </w:p>
    <w:p w:rsidR="00E7638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Times New Roman" w:hAnsi="Times New Roman" w:cs="Times New Roman"/>
          <w:szCs w:val="24"/>
        </w:rPr>
        <w:t xml:space="preserve">At </w:t>
      </w:r>
      <w:r w:rsidRPr="000F6FA5">
        <w:rPr>
          <w:rFonts w:ascii="Times New Roman" w:eastAsia="Times New Roman" w:hAnsi="Times New Roman" w:cs="Times New Roman"/>
          <w:szCs w:val="24"/>
        </w:rPr>
        <w:t xml:space="preserve">all relevant times, Plaintiff used the </w:t>
      </w:r>
      <w:r w:rsidRPr="000F6FA5">
        <w:rPr>
          <w:rFonts w:ascii="Times New Roman" w:hAnsi="Times New Roman" w:cs="Times New Roman"/>
          <w:szCs w:val="24"/>
        </w:rPr>
        <w:t xml:space="preserve">Physiomesh </w:t>
      </w:r>
      <w:r w:rsidRPr="000F6FA5">
        <w:rPr>
          <w:rFonts w:ascii="Times New Roman" w:eastAsia="Times New Roman" w:hAnsi="Times New Roman" w:cs="Times New Roman"/>
          <w:szCs w:val="24"/>
        </w:rPr>
        <w:t>for the purpose and in the manner intended by</w:t>
      </w:r>
      <w:r>
        <w:rPr>
          <w:rFonts w:ascii="Times New Roman" w:eastAsia="Times New Roman" w:hAnsi="Times New Roman" w:cs="Times New Roman"/>
          <w:szCs w:val="24"/>
        </w:rPr>
        <w:t xml:space="preserve"> Defendants.</w:t>
      </w:r>
    </w:p>
    <w:p w:rsidR="00E7638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Times New Roman" w:hAnsi="Times New Roman" w:cs="Times New Roman"/>
          <w:szCs w:val="24"/>
        </w:rPr>
        <w:t xml:space="preserve">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0F6FA5">
        <w:rPr>
          <w:rFonts w:ascii="Times New Roman" w:eastAsia="Times New Roman" w:hAnsi="Times New Roman" w:cs="Times New Roman"/>
          <w:szCs w:val="24"/>
        </w:rPr>
        <w:t>and Plaintiff’s physicians, by the use of reasonable care, could not have discovered the breached warranty and realized its</w:t>
      </w:r>
      <w:r>
        <w:rPr>
          <w:rFonts w:ascii="Times New Roman" w:eastAsia="Times New Roman" w:hAnsi="Times New Roman" w:cs="Times New Roman"/>
          <w:szCs w:val="24"/>
        </w:rPr>
        <w:t xml:space="preserve"> danger.</w:t>
      </w:r>
    </w:p>
    <w:p w:rsidR="00E7638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Times New Roman" w:hAnsi="Times New Roman" w:cs="Times New Roman"/>
          <w:szCs w:val="24"/>
        </w:rPr>
        <w:t xml:space="preserve">The </w:t>
      </w:r>
      <w:r w:rsidRPr="000F6FA5">
        <w:rPr>
          <w:rFonts w:ascii="Times New Roman" w:eastAsia="Times New Roman" w:hAnsi="Times New Roman" w:cs="Times New Roman"/>
          <w:szCs w:val="24"/>
        </w:rPr>
        <w:t>breach of the warranty was a substantial factor in bringing about Plaintiff</w:t>
      </w:r>
      <w:r>
        <w:rPr>
          <w:rFonts w:ascii="Times New Roman" w:eastAsia="Times New Roman" w:hAnsi="Times New Roman" w:cs="Times New Roman"/>
          <w:szCs w:val="24"/>
        </w:rPr>
        <w:t xml:space="preserve"> </w:t>
      </w:r>
      <w:r w:rsidRPr="00775679" w:rsidR="00754489">
        <w:rPr>
          <w:rFonts w:ascii="Times New Roman" w:eastAsia="Times New Roman" w:hAnsi="Times New Roman" w:cs="Times New Roman"/>
          <w:color w:val="000000"/>
          <w:szCs w:val="24"/>
          <w:highlight w:val="yellow"/>
        </w:rPr>
        <w:t>[CLIENT NAME]</w:t>
      </w:r>
      <w:r>
        <w:rPr>
          <w:rFonts w:ascii="Times New Roman" w:eastAsia="Times New Roman" w:hAnsi="Times New Roman" w:cs="Times New Roman"/>
          <w:szCs w:val="24"/>
        </w:rPr>
        <w:t>’s injuries.</w:t>
      </w:r>
    </w:p>
    <w:p w:rsidR="00E7638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Times New Roman" w:hAnsi="Times New Roman" w:cs="Times New Roman"/>
          <w:szCs w:val="24"/>
        </w:rPr>
        <w:t>Within a reasonab</w:t>
      </w:r>
      <w:r w:rsidRPr="000F6FA5">
        <w:rPr>
          <w:rFonts w:ascii="Times New Roman" w:eastAsia="Times New Roman" w:hAnsi="Times New Roman" w:cs="Times New Roman"/>
          <w:szCs w:val="24"/>
        </w:rPr>
        <w:t xml:space="preserve">le time after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0F6FA5">
        <w:rPr>
          <w:rFonts w:ascii="Times New Roman" w:eastAsia="Times New Roman" w:hAnsi="Times New Roman" w:cs="Times New Roman"/>
          <w:szCs w:val="24"/>
        </w:rPr>
        <w:t xml:space="preserve">knew or should </w:t>
      </w:r>
      <w:r>
        <w:rPr>
          <w:rFonts w:ascii="Times New Roman" w:eastAsia="Times New Roman" w:hAnsi="Times New Roman" w:cs="Times New Roman"/>
          <w:szCs w:val="24"/>
        </w:rPr>
        <w:t xml:space="preserve">have known of the failure of </w:t>
      </w:r>
      <w:r w:rsidRPr="005F091E" w:rsidR="005F091E">
        <w:rPr>
          <w:rFonts w:ascii="Times New Roman" w:eastAsia="Times New Roman" w:hAnsi="Times New Roman" w:cs="Times New Roman"/>
          <w:szCs w:val="24"/>
        </w:rPr>
        <w:t>their</w:t>
      </w:r>
      <w:r w:rsidRPr="000F6FA5">
        <w:rPr>
          <w:rFonts w:ascii="Times New Roman" w:eastAsia="Times New Roman" w:hAnsi="Times New Roman" w:cs="Times New Roman"/>
          <w:szCs w:val="24"/>
        </w:rPr>
        <w:t xml:space="preserve"> </w:t>
      </w:r>
      <w:r w:rsidRPr="000F6FA5">
        <w:rPr>
          <w:rFonts w:ascii="Times New Roman" w:hAnsi="Times New Roman" w:cs="Times New Roman"/>
          <w:szCs w:val="24"/>
        </w:rPr>
        <w:t>Physiomesh</w:t>
      </w:r>
      <w:r w:rsidRPr="000F6FA5">
        <w:rPr>
          <w:rFonts w:ascii="Times New Roman" w:eastAsia="Times New Roman" w:hAnsi="Times New Roman" w:cs="Times New Roman"/>
          <w:szCs w:val="24"/>
        </w:rPr>
        <w:t>, Plaintiff gave notice to Defendants of such</w:t>
      </w:r>
      <w:r>
        <w:rPr>
          <w:rFonts w:ascii="Times New Roman" w:eastAsia="Times New Roman" w:hAnsi="Times New Roman" w:cs="Times New Roman"/>
          <w:szCs w:val="24"/>
        </w:rPr>
        <w:t xml:space="preserve"> failure.</w:t>
      </w:r>
    </w:p>
    <w:p w:rsidR="006277D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Times New Roman" w:hAnsi="Times New Roman" w:cs="Times New Roman"/>
          <w:szCs w:val="24"/>
        </w:rPr>
        <w:t xml:space="preserve">Defendants </w:t>
      </w:r>
      <w:r w:rsidRPr="000F6FA5">
        <w:rPr>
          <w:rFonts w:ascii="Times New Roman" w:eastAsia="Times New Roman" w:hAnsi="Times New Roman" w:cs="Times New Roman"/>
          <w:szCs w:val="24"/>
        </w:rPr>
        <w:t>breached the express warranty provided with the device</w:t>
      </w:r>
      <w:r>
        <w:rPr>
          <w:rFonts w:ascii="Times New Roman" w:eastAsia="Times New Roman" w:hAnsi="Times New Roman" w:cs="Times New Roman"/>
          <w:szCs w:val="24"/>
        </w:rPr>
        <w:t>.</w:t>
      </w:r>
    </w:p>
    <w:p w:rsidR="006277D3" w:rsidRPr="00303145"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eastAsia="Times New Roman" w:hAnsi="Times New Roman" w:cs="Times New Roman"/>
          <w:szCs w:val="24"/>
        </w:rPr>
        <w:t xml:space="preserve">As </w:t>
      </w:r>
      <w:r w:rsidRPr="000F6FA5">
        <w:rPr>
          <w:rFonts w:ascii="Times New Roman" w:eastAsia="Times New Roman" w:hAnsi="Times New Roman" w:cs="Times New Roman"/>
          <w:szCs w:val="24"/>
        </w:rPr>
        <w:t xml:space="preserve">a direct and proximate result of Defendants’ acts and omissions, including their failure to exercise ordinary care in the design, formulation, testing, manufacture, sale, and distribution of </w:t>
      </w:r>
      <w:r w:rsidRPr="000F6FA5">
        <w:rPr>
          <w:rFonts w:ascii="Times New Roman" w:hAnsi="Times New Roman" w:cs="Times New Roman"/>
          <w:szCs w:val="24"/>
        </w:rPr>
        <w:t xml:space="preserve">Physiomesh </w:t>
      </w:r>
      <w:r w:rsidRPr="000F6FA5">
        <w:rPr>
          <w:rFonts w:ascii="Times New Roman" w:eastAsia="Times New Roman" w:hAnsi="Times New Roman" w:cs="Times New Roman"/>
          <w:szCs w:val="24"/>
        </w:rPr>
        <w:t xml:space="preserve">and,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Pr="000F6FA5">
        <w:rPr>
          <w:rFonts w:ascii="Times New Roman" w:eastAsia="Times New Roman" w:hAnsi="Times New Roman" w:cs="Times New Roman"/>
          <w:szCs w:val="24"/>
        </w:rPr>
        <w:t>was i</w:t>
      </w:r>
      <w:r>
        <w:rPr>
          <w:rFonts w:ascii="Times New Roman" w:eastAsia="Times New Roman" w:hAnsi="Times New Roman" w:cs="Times New Roman"/>
          <w:szCs w:val="24"/>
        </w:rPr>
        <w:t xml:space="preserve">mplanted with </w:t>
      </w:r>
      <w:r>
        <w:rPr>
          <w:rFonts w:ascii="Times New Roman" w:hAnsi="Times New Roman" w:cs="Times New Roman"/>
          <w:szCs w:val="24"/>
        </w:rPr>
        <w:t xml:space="preserve">Physiomesh </w:t>
      </w:r>
      <w:r>
        <w:rPr>
          <w:rFonts w:ascii="Times New Roman" w:eastAsia="Times New Roman" w:hAnsi="Times New Roman" w:cs="Times New Roman"/>
          <w:szCs w:val="24"/>
        </w:rPr>
        <w:t>and suffered severe and debilitating injuries, economic loss, and other damages, including but not limited to, cost of medical care, rehabilitation, lost income, permanent instability and loss of balance, immobility, and pain and suffering, for which they are entitled to compensatory and equitable damages and declaratory relief in an amount to be proven at trial.</w:t>
      </w:r>
    </w:p>
    <w:p w:rsidR="008F7020" w:rsidRPr="00303145" w:rsidP="00303145">
      <w:pPr>
        <w:spacing w:after="0" w:line="480" w:lineRule="auto"/>
        <w:jc w:val="center"/>
        <w:rPr>
          <w:rFonts w:ascii="Times New Roman" w:hAnsi="Times New Roman" w:cs="Times New Roman"/>
          <w:b/>
          <w:szCs w:val="24"/>
          <w:u w:val="single"/>
        </w:rPr>
      </w:pPr>
      <w:r w:rsidRPr="00303145">
        <w:rPr>
          <w:rFonts w:ascii="Times New Roman" w:hAnsi="Times New Roman" w:cs="Times New Roman"/>
          <w:b/>
          <w:szCs w:val="24"/>
          <w:u w:val="single"/>
        </w:rPr>
        <w:t xml:space="preserve">COUNT </w:t>
      </w:r>
      <w:r w:rsidRPr="00303145" w:rsidR="00873A17">
        <w:rPr>
          <w:rFonts w:ascii="Times New Roman" w:hAnsi="Times New Roman" w:cs="Times New Roman"/>
          <w:b/>
          <w:szCs w:val="24"/>
          <w:u w:val="single"/>
        </w:rPr>
        <w:t>VI:</w:t>
      </w:r>
      <w:r w:rsidRPr="00303145">
        <w:rPr>
          <w:rFonts w:ascii="Times New Roman" w:hAnsi="Times New Roman" w:cs="Times New Roman"/>
          <w:b/>
          <w:szCs w:val="24"/>
          <w:u w:val="single"/>
        </w:rPr>
        <w:t xml:space="preserve"> PUNITIVE DAMAGES</w:t>
      </w:r>
    </w:p>
    <w:p w:rsidR="00873A17" w:rsidP="00303145">
      <w:pPr>
        <w:pStyle w:val="ListParagraph"/>
        <w:numPr>
          <w:ilvl w:val="0"/>
          <w:numId w:val="6"/>
        </w:numPr>
        <w:spacing w:line="480" w:lineRule="auto"/>
        <w:ind w:left="0" w:firstLine="720"/>
        <w:jc w:val="both"/>
        <w:rPr>
          <w:rFonts w:ascii="Times New Roman" w:hAnsi="Times New Roman" w:cs="Times New Roman"/>
          <w:szCs w:val="24"/>
        </w:rPr>
      </w:pPr>
      <w:r w:rsidRPr="006277D3">
        <w:rPr>
          <w:rFonts w:ascii="Times New Roman" w:hAnsi="Times New Roman" w:cs="Times New Roman"/>
          <w:szCs w:val="24"/>
        </w:rPr>
        <w:t>Plaintiff</w:t>
      </w:r>
      <w:r w:rsidRPr="006277D3" w:rsidR="006277D3">
        <w:rPr>
          <w:rFonts w:ascii="Times New Roman" w:eastAsia="Calibri" w:hAnsi="Times New Roman"/>
          <w:color w:val="000000"/>
        </w:rPr>
        <w:t xml:space="preserve"> incorporate</w:t>
      </w:r>
      <w:r w:rsidR="00754489">
        <w:rPr>
          <w:rFonts w:ascii="Times New Roman" w:eastAsia="Calibri" w:hAnsi="Times New Roman"/>
          <w:color w:val="000000"/>
        </w:rPr>
        <w:t>s</w:t>
      </w:r>
      <w:r w:rsidRPr="006277D3" w:rsidR="006277D3">
        <w:rPr>
          <w:rFonts w:ascii="Times New Roman" w:eastAsia="Calibri" w:hAnsi="Times New Roman"/>
          <w:color w:val="000000"/>
        </w:rPr>
        <w:t xml:space="preserve"> by reference the allegations in all prior paragraphs and further allege</w:t>
      </w:r>
      <w:r w:rsidR="00754489">
        <w:rPr>
          <w:rFonts w:ascii="Times New Roman" w:eastAsia="Calibri" w:hAnsi="Times New Roman"/>
          <w:color w:val="000000"/>
        </w:rPr>
        <w:t>s</w:t>
      </w:r>
      <w:r w:rsidRPr="006277D3" w:rsidR="006277D3">
        <w:rPr>
          <w:rFonts w:ascii="Times New Roman" w:eastAsia="Calibri" w:hAnsi="Times New Roman"/>
          <w:color w:val="000000"/>
        </w:rPr>
        <w:t xml:space="preserve"> as </w:t>
      </w:r>
      <w:r w:rsidRPr="006277D3" w:rsidR="006277D3">
        <w:rPr>
          <w:rFonts w:ascii="Times New Roman" w:hAnsi="Times New Roman" w:cs="Times New Roman"/>
          <w:szCs w:val="24"/>
        </w:rPr>
        <w:t>follows</w:t>
      </w:r>
      <w:r w:rsidR="006277D3">
        <w:rPr>
          <w:rFonts w:ascii="Times New Roman" w:hAnsi="Times New Roman" w:cs="Times New Roman"/>
          <w:szCs w:val="24"/>
        </w:rPr>
        <w:t>:</w:t>
      </w:r>
    </w:p>
    <w:p w:rsidR="00873A17" w:rsidP="00303145">
      <w:pPr>
        <w:pStyle w:val="ListParagraph"/>
        <w:numPr>
          <w:ilvl w:val="0"/>
          <w:numId w:val="6"/>
        </w:numPr>
        <w:spacing w:line="480" w:lineRule="auto"/>
        <w:ind w:left="0" w:firstLine="720"/>
        <w:jc w:val="both"/>
        <w:rPr>
          <w:rFonts w:ascii="Times New Roman" w:hAnsi="Times New Roman" w:cs="Times New Roman"/>
          <w:szCs w:val="24"/>
        </w:rPr>
      </w:pPr>
      <w:r>
        <w:rPr>
          <w:rFonts w:ascii="Times New Roman" w:hAnsi="Times New Roman" w:cs="Times New Roman"/>
          <w:szCs w:val="24"/>
        </w:rPr>
        <w:t xml:space="preserve">Defendant </w:t>
      </w:r>
      <w:r w:rsidRPr="008F7020">
        <w:rPr>
          <w:rFonts w:ascii="Times New Roman" w:hAnsi="Times New Roman" w:cs="Times New Roman"/>
          <w:szCs w:val="24"/>
        </w:rPr>
        <w:t>J&amp;J and Ethicon failed to adequately test and study the Physiomesh to determine and ensure that the product was safe and effective before releasing it for sale for permanent human implantation; and they continued to manufacture and sell Physiomesh after obtaining knowledge and information that the product was defective and unreasonably</w:t>
      </w:r>
      <w:r>
        <w:rPr>
          <w:rFonts w:ascii="Times New Roman" w:hAnsi="Times New Roman" w:cs="Times New Roman"/>
          <w:szCs w:val="24"/>
        </w:rPr>
        <w:t xml:space="preserve"> unsafe.</w:t>
      </w:r>
    </w:p>
    <w:p w:rsidR="00873A17" w:rsidP="00303145">
      <w:pPr>
        <w:pStyle w:val="ListParagraph"/>
        <w:numPr>
          <w:ilvl w:val="0"/>
          <w:numId w:val="6"/>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Even </w:t>
      </w:r>
      <w:r w:rsidRPr="008F7020">
        <w:rPr>
          <w:rFonts w:ascii="Times New Roman" w:hAnsi="Times New Roman" w:cs="Times New Roman"/>
          <w:szCs w:val="24"/>
        </w:rPr>
        <w:t xml:space="preserve">though Defendants have other hernia repair mesh devices that do not present the same risks as the Physiomesh Flexible Composite Mesh Device, they developed, designed and sold Physiomesh, and continued to do so, because the Physiomesh has a significantly higher profit margin than other hernia repair products. Defendants J&amp;J and Ethicon were aware of the probable consequences of implantation of the dangerous and defective Physiomesh, including the risk of failure and serious injury, such as suffered by Plaintiff </w:t>
      </w:r>
      <w:r w:rsidRPr="00775679" w:rsidR="00754489">
        <w:rPr>
          <w:rFonts w:ascii="Times New Roman" w:eastAsia="Times New Roman" w:hAnsi="Times New Roman" w:cs="Times New Roman"/>
          <w:color w:val="000000"/>
          <w:szCs w:val="24"/>
          <w:highlight w:val="yellow"/>
        </w:rPr>
        <w:t>[CLIENT NAME]</w:t>
      </w:r>
      <w:r w:rsidRPr="008F7020">
        <w:rPr>
          <w:rFonts w:ascii="Times New Roman" w:hAnsi="Times New Roman" w:cs="Times New Roman"/>
          <w:szCs w:val="24"/>
        </w:rPr>
        <w:t xml:space="preserve">. They willfully and recklessly failed to avoid those consequences, and in doing so, acted intentionally, maliciously and recklessly with regard to the safety of those persons who might foreseeably have been harmed by the Physiomesh product, including Plaintiff </w:t>
      </w:r>
      <w:r w:rsidRPr="00775679" w:rsidR="00754489">
        <w:rPr>
          <w:rFonts w:ascii="Times New Roman" w:eastAsia="Times New Roman" w:hAnsi="Times New Roman" w:cs="Times New Roman"/>
          <w:color w:val="000000"/>
          <w:szCs w:val="24"/>
          <w:highlight w:val="yellow"/>
        </w:rPr>
        <w:t>[CLIENT NAME]</w:t>
      </w:r>
      <w:r w:rsidRPr="008F7020">
        <w:rPr>
          <w:rFonts w:ascii="Times New Roman" w:hAnsi="Times New Roman" w:cs="Times New Roman"/>
          <w:szCs w:val="24"/>
        </w:rPr>
        <w:t>, justifying the imposition of punitive</w:t>
      </w:r>
      <w:r>
        <w:rPr>
          <w:rFonts w:ascii="Times New Roman" w:hAnsi="Times New Roman" w:cs="Times New Roman"/>
          <w:szCs w:val="24"/>
        </w:rPr>
        <w:t xml:space="preserve"> damages.</w:t>
      </w:r>
    </w:p>
    <w:p w:rsidR="00654516" w:rsidRPr="00407E5B" w:rsidP="00654516">
      <w:pPr>
        <w:pStyle w:val="ListParagraph"/>
        <w:spacing w:line="480" w:lineRule="auto"/>
        <w:ind w:left="0" w:firstLine="720"/>
        <w:jc w:val="both"/>
        <w:rPr>
          <w:rFonts w:ascii="Times New Roman" w:eastAsia="Calibri" w:hAnsi="Times New Roman"/>
          <w:color w:val="000000"/>
        </w:rPr>
      </w:pPr>
      <w:r w:rsidRPr="00407E5B">
        <w:rPr>
          <w:rFonts w:ascii="Times New Roman" w:eastAsia="Calibri" w:hAnsi="Times New Roman"/>
          <w:color w:val="000000"/>
        </w:rPr>
        <w:t xml:space="preserve">WHEREFORE, </w:t>
      </w:r>
      <w:r>
        <w:rPr>
          <w:rFonts w:ascii="Times New Roman" w:hAnsi="Times New Roman"/>
          <w:color w:val="000000"/>
        </w:rPr>
        <w:t>Plaintiff</w:t>
      </w:r>
      <w:r w:rsidRPr="00407E5B">
        <w:rPr>
          <w:rFonts w:ascii="Times New Roman" w:hAnsi="Times New Roman"/>
          <w:color w:val="000000"/>
        </w:rPr>
        <w:t xml:space="preserve"> </w:t>
      </w:r>
      <w:r w:rsidRPr="00407E5B">
        <w:rPr>
          <w:rFonts w:ascii="Times New Roman" w:eastAsia="Calibri" w:hAnsi="Times New Roman"/>
          <w:color w:val="000000"/>
        </w:rPr>
        <w:t>demand</w:t>
      </w:r>
      <w:r>
        <w:rPr>
          <w:rFonts w:ascii="Times New Roman" w:eastAsia="Calibri" w:hAnsi="Times New Roman"/>
          <w:color w:val="000000"/>
        </w:rPr>
        <w:t>s</w:t>
      </w:r>
      <w:r w:rsidRPr="00407E5B">
        <w:rPr>
          <w:rFonts w:ascii="Times New Roman" w:eastAsia="Calibri" w:hAnsi="Times New Roman"/>
          <w:color w:val="000000"/>
        </w:rPr>
        <w:t xml:space="preserve"> judgment against Defendants for compensatory damages and punitive damages, together with interest, cost of suit and attorney’s fees and such other relief as the Court deems proper.</w:t>
      </w:r>
    </w:p>
    <w:p w:rsidR="00754489" w:rsidRPr="001E38E4" w:rsidP="00303145">
      <w:pPr>
        <w:spacing w:after="0" w:line="480" w:lineRule="auto"/>
        <w:jc w:val="center"/>
        <w:rPr>
          <w:rFonts w:ascii="Times New Roman" w:hAnsi="Times New Roman" w:cs="Times New Roman"/>
          <w:b/>
          <w:szCs w:val="24"/>
          <w:highlight w:val="yellow"/>
          <w:u w:val="single"/>
        </w:rPr>
      </w:pPr>
      <w:r w:rsidRPr="001E38E4">
        <w:rPr>
          <w:rFonts w:ascii="Times New Roman" w:hAnsi="Times New Roman" w:cs="Times New Roman"/>
          <w:b/>
          <w:szCs w:val="24"/>
          <w:highlight w:val="yellow"/>
          <w:u w:val="single"/>
        </w:rPr>
        <w:t>COUNT VII: LOSS OF CONSORTIUM</w:t>
      </w:r>
    </w:p>
    <w:p w:rsidR="001E38E4" w:rsidRPr="001E38E4" w:rsidP="001E38E4">
      <w:pPr>
        <w:spacing w:after="0" w:line="240" w:lineRule="auto"/>
        <w:jc w:val="center"/>
        <w:rPr>
          <w:rFonts w:ascii="Times New Roman" w:hAnsi="Times New Roman" w:cs="Times New Roman"/>
          <w:b/>
          <w:i/>
          <w:szCs w:val="24"/>
        </w:rPr>
      </w:pPr>
      <w:r w:rsidRPr="001E38E4">
        <w:rPr>
          <w:rFonts w:ascii="Times New Roman" w:hAnsi="Times New Roman" w:cs="Times New Roman"/>
          <w:b/>
          <w:i/>
          <w:szCs w:val="24"/>
          <w:highlight w:val="yellow"/>
        </w:rPr>
        <w:t>(IF APPLICABLE)</w:t>
      </w:r>
    </w:p>
    <w:p w:rsidR="001E38E4" w:rsidRPr="001E38E4" w:rsidP="001E38E4">
      <w:pPr>
        <w:pStyle w:val="ListParagraph"/>
        <w:numPr>
          <w:ilvl w:val="0"/>
          <w:numId w:val="6"/>
        </w:numPr>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Plaintiffs incorporate </w:t>
      </w:r>
      <w:r w:rsidRPr="001E38E4">
        <w:rPr>
          <w:rFonts w:ascii="Times New Roman" w:hAnsi="Times New Roman" w:cs="Times New Roman"/>
          <w:szCs w:val="24"/>
        </w:rPr>
        <w:t>by reference the allegations in all prior paragraphs and further allege as follows:</w:t>
      </w:r>
    </w:p>
    <w:p w:rsidR="001E38E4" w:rsidRPr="001E38E4" w:rsidP="001E38E4">
      <w:pPr>
        <w:pStyle w:val="ListParagraph"/>
        <w:numPr>
          <w:ilvl w:val="0"/>
          <w:numId w:val="6"/>
        </w:numPr>
        <w:spacing w:after="0" w:line="480" w:lineRule="auto"/>
        <w:ind w:left="0" w:firstLine="720"/>
        <w:jc w:val="both"/>
        <w:rPr>
          <w:rFonts w:ascii="Times New Roman" w:hAnsi="Times New Roman" w:cs="Times New Roman"/>
          <w:szCs w:val="24"/>
        </w:rPr>
      </w:pPr>
      <w:r w:rsidRPr="001E38E4">
        <w:rPr>
          <w:rFonts w:ascii="Times New Roman" w:hAnsi="Times New Roman" w:cs="Times New Roman"/>
          <w:szCs w:val="24"/>
        </w:rPr>
        <w:t xml:space="preserve">Plaintiff </w:t>
      </w:r>
      <w:r w:rsidRPr="001E38E4">
        <w:rPr>
          <w:rFonts w:ascii="Times New Roman" w:hAnsi="Times New Roman" w:cs="Times New Roman"/>
          <w:szCs w:val="24"/>
          <w:highlight w:val="yellow"/>
        </w:rPr>
        <w:t>[SPOUSE]</w:t>
      </w:r>
      <w:r>
        <w:rPr>
          <w:rFonts w:ascii="Times New Roman" w:hAnsi="Times New Roman" w:cs="Times New Roman"/>
          <w:szCs w:val="24"/>
        </w:rPr>
        <w:t xml:space="preserve"> </w:t>
      </w:r>
      <w:r w:rsidRPr="001E38E4">
        <w:rPr>
          <w:rFonts w:ascii="Times New Roman" w:hAnsi="Times New Roman" w:cs="Times New Roman"/>
          <w:szCs w:val="24"/>
        </w:rPr>
        <w:t xml:space="preserve">was and is the lawful spouse of Plaintiff </w:t>
      </w:r>
      <w:r w:rsidRPr="001E38E4">
        <w:rPr>
          <w:rFonts w:ascii="Times New Roman" w:hAnsi="Times New Roman" w:cs="Times New Roman"/>
          <w:szCs w:val="24"/>
          <w:highlight w:val="yellow"/>
        </w:rPr>
        <w:t>[CLIENT NAME]</w:t>
      </w:r>
      <w:r>
        <w:rPr>
          <w:rFonts w:ascii="Times New Roman" w:hAnsi="Times New Roman" w:cs="Times New Roman"/>
          <w:szCs w:val="24"/>
        </w:rPr>
        <w:t xml:space="preserve"> </w:t>
      </w:r>
      <w:r w:rsidRPr="001E38E4">
        <w:rPr>
          <w:rFonts w:ascii="Times New Roman" w:hAnsi="Times New Roman" w:cs="Times New Roman"/>
          <w:szCs w:val="24"/>
        </w:rPr>
        <w:t xml:space="preserve">and in such capacity, was and is entitled to the comfort, enjoyment, society, and services of </w:t>
      </w:r>
      <w:r w:rsidRPr="005F091E" w:rsidR="005F091E">
        <w:rPr>
          <w:rFonts w:ascii="Times New Roman" w:hAnsi="Times New Roman" w:cs="Times New Roman"/>
          <w:szCs w:val="24"/>
        </w:rPr>
        <w:t>their</w:t>
      </w:r>
      <w:r w:rsidRPr="001E38E4">
        <w:rPr>
          <w:rFonts w:ascii="Times New Roman" w:hAnsi="Times New Roman" w:cs="Times New Roman"/>
          <w:szCs w:val="24"/>
        </w:rPr>
        <w:t xml:space="preserve"> spouse.</w:t>
      </w:r>
    </w:p>
    <w:p w:rsidR="001E38E4" w:rsidP="001E38E4">
      <w:pPr>
        <w:pStyle w:val="ListParagraph"/>
        <w:numPr>
          <w:ilvl w:val="0"/>
          <w:numId w:val="6"/>
        </w:numPr>
        <w:spacing w:after="0" w:line="480" w:lineRule="auto"/>
        <w:ind w:left="0" w:firstLine="720"/>
        <w:jc w:val="both"/>
        <w:rPr>
          <w:rFonts w:ascii="Times New Roman" w:hAnsi="Times New Roman" w:cs="Times New Roman"/>
          <w:szCs w:val="24"/>
        </w:rPr>
      </w:pPr>
      <w:r w:rsidRPr="001E38E4">
        <w:rPr>
          <w:rFonts w:ascii="Times New Roman" w:hAnsi="Times New Roman" w:cs="Times New Roman"/>
          <w:szCs w:val="24"/>
        </w:rPr>
        <w:t xml:space="preserve">As a direct and proximate result of the foregoing allegations, Plaintiff </w:t>
      </w:r>
      <w:r w:rsidRPr="001E38E4">
        <w:rPr>
          <w:rFonts w:ascii="Times New Roman" w:hAnsi="Times New Roman" w:cs="Times New Roman"/>
          <w:szCs w:val="24"/>
          <w:highlight w:val="yellow"/>
        </w:rPr>
        <w:t>[SPOUSE]</w:t>
      </w:r>
      <w:r>
        <w:rPr>
          <w:rFonts w:ascii="Times New Roman" w:hAnsi="Times New Roman" w:cs="Times New Roman"/>
          <w:szCs w:val="24"/>
        </w:rPr>
        <w:t xml:space="preserve"> </w:t>
      </w:r>
      <w:r w:rsidRPr="001E38E4">
        <w:rPr>
          <w:rFonts w:ascii="Times New Roman" w:hAnsi="Times New Roman" w:cs="Times New Roman"/>
          <w:szCs w:val="24"/>
        </w:rPr>
        <w:t xml:space="preserve">was deprived of the comfort, enjoyment, society, and services of </w:t>
      </w:r>
      <w:r w:rsidRPr="005F091E" w:rsidR="005F091E">
        <w:rPr>
          <w:rFonts w:ascii="Times New Roman" w:hAnsi="Times New Roman" w:cs="Times New Roman"/>
          <w:szCs w:val="24"/>
        </w:rPr>
        <w:t>their</w:t>
      </w:r>
      <w:r w:rsidRPr="001E38E4">
        <w:rPr>
          <w:rFonts w:ascii="Times New Roman" w:hAnsi="Times New Roman" w:cs="Times New Roman"/>
          <w:szCs w:val="24"/>
        </w:rPr>
        <w:t xml:space="preserve"> spouse, has suffered and will continue to suffer economic loss, and otherwise has been emotionally and economically injured. Plaintiff </w:t>
      </w:r>
      <w:r w:rsidRPr="001E38E4">
        <w:rPr>
          <w:rFonts w:ascii="Times New Roman" w:hAnsi="Times New Roman" w:cs="Times New Roman"/>
          <w:szCs w:val="24"/>
          <w:highlight w:val="yellow"/>
        </w:rPr>
        <w:t>[SPOUSE]</w:t>
      </w:r>
      <w:r w:rsidRPr="001E38E4">
        <w:rPr>
          <w:rFonts w:ascii="Times New Roman" w:hAnsi="Times New Roman" w:cs="Times New Roman"/>
          <w:szCs w:val="24"/>
        </w:rPr>
        <w:t>’s injuries and damages are permanent and will continue into the future.</w:t>
      </w:r>
    </w:p>
    <w:p w:rsidR="00654516" w:rsidRPr="001E38E4" w:rsidP="00654516">
      <w:pPr>
        <w:pStyle w:val="ListParagraph"/>
        <w:spacing w:after="0" w:line="480" w:lineRule="auto"/>
        <w:ind w:left="0" w:firstLine="720"/>
        <w:jc w:val="both"/>
        <w:rPr>
          <w:rFonts w:ascii="Times New Roman" w:hAnsi="Times New Roman" w:cs="Times New Roman"/>
          <w:szCs w:val="24"/>
        </w:rPr>
      </w:pPr>
      <w:r>
        <w:rPr>
          <w:rFonts w:ascii="Times New Roman" w:hAnsi="Times New Roman" w:cs="Times New Roman"/>
          <w:szCs w:val="24"/>
        </w:rPr>
        <w:t xml:space="preserve">WHEREFORE, Plaintiffs demand </w:t>
      </w:r>
      <w:r w:rsidRPr="00654516">
        <w:rPr>
          <w:rFonts w:ascii="Times New Roman" w:hAnsi="Times New Roman" w:cs="Times New Roman"/>
          <w:szCs w:val="24"/>
        </w:rPr>
        <w:t>judgment against Defendants for compensatory damages and consortium, together with interest, cost of suit and attorney’s fees, and such other relief as the Court deems proper.</w:t>
      </w:r>
    </w:p>
    <w:p w:rsidR="00873A17" w:rsidP="00303145">
      <w:pPr>
        <w:spacing w:after="0" w:line="480" w:lineRule="auto"/>
        <w:jc w:val="center"/>
        <w:rPr>
          <w:rFonts w:ascii="Times New Roman" w:hAnsi="Times New Roman" w:cs="Times New Roman"/>
          <w:b/>
          <w:szCs w:val="24"/>
          <w:u w:val="single"/>
        </w:rPr>
      </w:pPr>
      <w:r>
        <w:rPr>
          <w:rFonts w:ascii="Times New Roman" w:hAnsi="Times New Roman" w:cs="Times New Roman"/>
          <w:b/>
          <w:szCs w:val="24"/>
          <w:u w:val="single"/>
        </w:rPr>
        <w:t>PRAYER FOR RELIEF</w:t>
      </w:r>
    </w:p>
    <w:p w:rsidR="00873A17" w:rsidP="00873A17">
      <w:pPr>
        <w:spacing w:line="480" w:lineRule="auto"/>
        <w:jc w:val="both"/>
        <w:rPr>
          <w:rFonts w:ascii="Times New Roman" w:hAnsi="Times New Roman" w:cs="Times New Roman"/>
          <w:szCs w:val="24"/>
        </w:rPr>
      </w:pPr>
      <w:r>
        <w:rPr>
          <w:rFonts w:ascii="Times New Roman" w:hAnsi="Times New Roman" w:cs="Times New Roman"/>
          <w:szCs w:val="24"/>
        </w:rPr>
        <w:tab/>
        <w:t xml:space="preserve">WHEREFORE, Plaintiff </w:t>
      </w:r>
      <w:r w:rsidRPr="00775679" w:rsidR="00754489">
        <w:rPr>
          <w:rFonts w:ascii="Times New Roman" w:eastAsia="Times New Roman" w:hAnsi="Times New Roman" w:cs="Times New Roman"/>
          <w:color w:val="000000"/>
          <w:szCs w:val="24"/>
          <w:highlight w:val="yellow"/>
        </w:rPr>
        <w:t>[CLIENT NAME]</w:t>
      </w:r>
      <w:r w:rsidR="00754489">
        <w:rPr>
          <w:rFonts w:ascii="Times New Roman" w:eastAsia="Times New Roman" w:hAnsi="Times New Roman" w:cs="Times New Roman"/>
          <w:color w:val="000000"/>
          <w:szCs w:val="24"/>
        </w:rPr>
        <w:t xml:space="preserve"> </w:t>
      </w:r>
      <w:r w:rsidR="006277D3">
        <w:rPr>
          <w:rFonts w:ascii="Times New Roman" w:hAnsi="Times New Roman" w:cs="Times New Roman"/>
          <w:szCs w:val="24"/>
        </w:rPr>
        <w:t>pray</w:t>
      </w:r>
      <w:r w:rsidR="00754489">
        <w:rPr>
          <w:rFonts w:ascii="Times New Roman" w:hAnsi="Times New Roman" w:cs="Times New Roman"/>
          <w:szCs w:val="24"/>
        </w:rPr>
        <w:t>s</w:t>
      </w:r>
      <w:r w:rsidR="006277D3">
        <w:rPr>
          <w:rFonts w:ascii="Times New Roman" w:hAnsi="Times New Roman" w:cs="Times New Roman"/>
          <w:szCs w:val="24"/>
        </w:rPr>
        <w:t xml:space="preserve"> for judgment and an award of damages </w:t>
      </w:r>
      <w:r w:rsidRPr="008F7020">
        <w:rPr>
          <w:rFonts w:ascii="Times New Roman" w:hAnsi="Times New Roman" w:cs="Times New Roman"/>
          <w:szCs w:val="24"/>
        </w:rPr>
        <w:t>against Defendants Johnson &amp; Johnson and Ethicon, Inc., jointly and severally, as</w:t>
      </w:r>
      <w:r>
        <w:rPr>
          <w:rFonts w:ascii="Times New Roman" w:hAnsi="Times New Roman" w:cs="Times New Roman"/>
          <w:szCs w:val="24"/>
        </w:rPr>
        <w:t xml:space="preserve"> follows:</w:t>
      </w:r>
    </w:p>
    <w:p w:rsidR="006277D3" w:rsidRPr="005B2966" w:rsidP="006277D3">
      <w:pPr>
        <w:pStyle w:val="ListParagraph"/>
        <w:widowControl w:val="0"/>
        <w:numPr>
          <w:ilvl w:val="2"/>
          <w:numId w:val="8"/>
        </w:numPr>
        <w:spacing w:after="0" w:line="276" w:lineRule="auto"/>
        <w:ind w:left="1440" w:right="720" w:firstLine="0"/>
        <w:jc w:val="both"/>
        <w:rPr>
          <w:rFonts w:ascii="Times New Roman" w:hAnsi="Times New Roman"/>
          <w:color w:val="000000"/>
        </w:rPr>
      </w:pPr>
      <w:r w:rsidRPr="005B2966">
        <w:rPr>
          <w:rFonts w:ascii="Times New Roman" w:eastAsia="Calibri" w:hAnsi="Times New Roman"/>
          <w:color w:val="000000"/>
        </w:rPr>
        <w:t>s</w:t>
      </w:r>
      <w:r w:rsidRPr="005B2966">
        <w:rPr>
          <w:rFonts w:ascii="Times New Roman" w:hAnsi="Times New Roman"/>
          <w:color w:val="000000"/>
        </w:rPr>
        <w:t>pecial damages, to include past and future medical and incidental expenses, according to proof;</w:t>
      </w:r>
    </w:p>
    <w:p w:rsidR="006277D3" w:rsidRPr="005B2966" w:rsidP="006277D3">
      <w:pPr>
        <w:pStyle w:val="ListParagraph"/>
        <w:widowControl w:val="0"/>
        <w:numPr>
          <w:ilvl w:val="2"/>
          <w:numId w:val="8"/>
        </w:numPr>
        <w:spacing w:after="0" w:line="276" w:lineRule="auto"/>
        <w:ind w:left="1440" w:right="720" w:firstLine="0"/>
        <w:jc w:val="both"/>
        <w:rPr>
          <w:rFonts w:ascii="Times New Roman" w:hAnsi="Times New Roman"/>
          <w:color w:val="000000"/>
        </w:rPr>
      </w:pPr>
      <w:r w:rsidRPr="005B2966">
        <w:rPr>
          <w:rFonts w:ascii="Times New Roman" w:hAnsi="Times New Roman"/>
          <w:color w:val="000000"/>
        </w:rPr>
        <w:t>past and future loss of earnings and/or earning capacity, according to proof;</w:t>
      </w:r>
    </w:p>
    <w:p w:rsidR="006277D3" w:rsidRPr="005B2966" w:rsidP="006277D3">
      <w:pPr>
        <w:pStyle w:val="ListParagraph"/>
        <w:widowControl w:val="0"/>
        <w:numPr>
          <w:ilvl w:val="2"/>
          <w:numId w:val="8"/>
        </w:numPr>
        <w:spacing w:after="0" w:line="276" w:lineRule="auto"/>
        <w:ind w:left="1440" w:right="720" w:firstLine="0"/>
        <w:jc w:val="both"/>
        <w:rPr>
          <w:rFonts w:ascii="Times New Roman" w:hAnsi="Times New Roman"/>
          <w:color w:val="000000"/>
        </w:rPr>
      </w:pPr>
      <w:r w:rsidRPr="005B2966">
        <w:rPr>
          <w:rFonts w:ascii="Times New Roman" w:hAnsi="Times New Roman"/>
          <w:color w:val="000000"/>
        </w:rPr>
        <w:t>past and future general damages, to include pain and suffering, emotional distress and mental anguish, according to proof;</w:t>
      </w:r>
    </w:p>
    <w:p w:rsidR="006277D3" w:rsidRPr="005B2966" w:rsidP="006277D3">
      <w:pPr>
        <w:pStyle w:val="ListParagraph"/>
        <w:widowControl w:val="0"/>
        <w:numPr>
          <w:ilvl w:val="2"/>
          <w:numId w:val="8"/>
        </w:numPr>
        <w:spacing w:after="0" w:line="276" w:lineRule="auto"/>
        <w:ind w:left="1440" w:right="720" w:firstLine="0"/>
        <w:jc w:val="both"/>
        <w:rPr>
          <w:rFonts w:ascii="Times New Roman" w:hAnsi="Times New Roman"/>
          <w:color w:val="000000"/>
        </w:rPr>
      </w:pPr>
      <w:r w:rsidRPr="005B2966">
        <w:rPr>
          <w:rFonts w:ascii="Times New Roman" w:hAnsi="Times New Roman"/>
          <w:color w:val="000000"/>
        </w:rPr>
        <w:t>pre-judgment and post-judgment interest;</w:t>
      </w:r>
    </w:p>
    <w:p w:rsidR="006277D3" w:rsidRPr="005B2966" w:rsidP="006277D3">
      <w:pPr>
        <w:pStyle w:val="ListParagraph"/>
        <w:widowControl w:val="0"/>
        <w:numPr>
          <w:ilvl w:val="2"/>
          <w:numId w:val="8"/>
        </w:numPr>
        <w:spacing w:after="0" w:line="276" w:lineRule="auto"/>
        <w:ind w:left="1440" w:right="720" w:firstLine="0"/>
        <w:jc w:val="both"/>
        <w:rPr>
          <w:rFonts w:ascii="Times New Roman" w:hAnsi="Times New Roman"/>
          <w:color w:val="000000"/>
        </w:rPr>
      </w:pPr>
      <w:r w:rsidRPr="005B2966">
        <w:rPr>
          <w:rFonts w:ascii="Times New Roman" w:hAnsi="Times New Roman"/>
          <w:color w:val="000000"/>
        </w:rPr>
        <w:t>the costs of this action; and</w:t>
      </w:r>
    </w:p>
    <w:p w:rsidR="00AC7988" w:rsidP="006277D3">
      <w:pPr>
        <w:pStyle w:val="ListParagraph"/>
        <w:widowControl w:val="0"/>
        <w:numPr>
          <w:ilvl w:val="2"/>
          <w:numId w:val="8"/>
        </w:numPr>
        <w:spacing w:after="0" w:line="276" w:lineRule="auto"/>
        <w:ind w:left="1440" w:right="720" w:firstLine="0"/>
        <w:jc w:val="both"/>
        <w:rPr>
          <w:rFonts w:ascii="Times New Roman" w:hAnsi="Times New Roman"/>
          <w:color w:val="000000"/>
        </w:rPr>
      </w:pPr>
      <w:r w:rsidRPr="005B2966">
        <w:rPr>
          <w:rFonts w:ascii="Times New Roman" w:hAnsi="Times New Roman"/>
          <w:color w:val="000000"/>
        </w:rPr>
        <w:t xml:space="preserve">treble and/or punitive damages to </w:t>
      </w:r>
      <w:r>
        <w:rPr>
          <w:rFonts w:ascii="Times New Roman" w:eastAsia="Calibri" w:hAnsi="Times New Roman"/>
          <w:color w:val="000000"/>
        </w:rPr>
        <w:t>Plaintiff</w:t>
      </w:r>
      <w:r w:rsidRPr="005B2966">
        <w:rPr>
          <w:rFonts w:ascii="Times New Roman" w:eastAsia="Calibri" w:hAnsi="Times New Roman"/>
          <w:color w:val="000000"/>
        </w:rPr>
        <w:t>;</w:t>
      </w:r>
      <w:r w:rsidRPr="005B2966">
        <w:rPr>
          <w:rFonts w:ascii="Times New Roman" w:hAnsi="Times New Roman"/>
          <w:color w:val="000000"/>
        </w:rPr>
        <w:t xml:space="preserve"> </w:t>
      </w:r>
    </w:p>
    <w:p w:rsidR="006277D3" w:rsidP="006277D3">
      <w:pPr>
        <w:pStyle w:val="ListParagraph"/>
        <w:widowControl w:val="0"/>
        <w:numPr>
          <w:ilvl w:val="2"/>
          <w:numId w:val="8"/>
        </w:numPr>
        <w:spacing w:after="0" w:line="276" w:lineRule="auto"/>
        <w:ind w:left="1440" w:right="720" w:firstLine="0"/>
        <w:jc w:val="both"/>
        <w:rPr>
          <w:rFonts w:ascii="Times New Roman" w:hAnsi="Times New Roman"/>
          <w:color w:val="000000"/>
        </w:rPr>
      </w:pPr>
      <w:r w:rsidRPr="00AC7988">
        <w:rPr>
          <w:rFonts w:ascii="Times New Roman" w:hAnsi="Times New Roman"/>
          <w:color w:val="000000"/>
          <w:highlight w:val="yellow"/>
        </w:rPr>
        <w:t>Loss of Consortium damages</w:t>
      </w:r>
      <w:r>
        <w:rPr>
          <w:rFonts w:ascii="Times New Roman" w:hAnsi="Times New Roman"/>
          <w:color w:val="000000"/>
        </w:rPr>
        <w:t xml:space="preserve">; </w:t>
      </w:r>
      <w:r w:rsidR="00754489">
        <w:rPr>
          <w:rFonts w:ascii="Times New Roman" w:hAnsi="Times New Roman"/>
          <w:color w:val="000000"/>
        </w:rPr>
        <w:t>and</w:t>
      </w:r>
    </w:p>
    <w:p w:rsidR="006277D3" w:rsidP="00303145">
      <w:pPr>
        <w:pStyle w:val="ListParagraph"/>
        <w:widowControl w:val="0"/>
        <w:numPr>
          <w:ilvl w:val="2"/>
          <w:numId w:val="8"/>
        </w:numPr>
        <w:spacing w:line="276" w:lineRule="auto"/>
        <w:ind w:left="1440" w:right="720" w:firstLine="0"/>
        <w:jc w:val="both"/>
        <w:rPr>
          <w:rFonts w:ascii="Times New Roman" w:hAnsi="Times New Roman"/>
          <w:color w:val="000000"/>
        </w:rPr>
      </w:pPr>
      <w:r w:rsidRPr="005B2966">
        <w:rPr>
          <w:rFonts w:ascii="Times New Roman" w:hAnsi="Times New Roman"/>
          <w:color w:val="000000"/>
        </w:rPr>
        <w:t>granting any and all such other and further legal and equitable relief as the Court deems necessary, just and proper.</w:t>
      </w:r>
    </w:p>
    <w:p w:rsidR="00754489" w:rsidP="00754489">
      <w:pPr>
        <w:pStyle w:val="ListParagraph"/>
        <w:widowControl w:val="0"/>
        <w:spacing w:line="276" w:lineRule="auto"/>
        <w:ind w:left="1440" w:right="720"/>
        <w:jc w:val="both"/>
        <w:rPr>
          <w:rFonts w:ascii="Times New Roman" w:hAnsi="Times New Roman"/>
          <w:color w:val="000000"/>
        </w:rPr>
      </w:pPr>
    </w:p>
    <w:p w:rsidR="00873A17" w:rsidP="00303145">
      <w:pPr>
        <w:spacing w:after="0" w:line="480" w:lineRule="auto"/>
        <w:jc w:val="center"/>
        <w:rPr>
          <w:rFonts w:ascii="Times New Roman" w:hAnsi="Times New Roman" w:cs="Times New Roman"/>
          <w:b/>
          <w:szCs w:val="24"/>
          <w:u w:val="single"/>
        </w:rPr>
      </w:pPr>
      <w:r>
        <w:rPr>
          <w:rFonts w:ascii="Times New Roman" w:hAnsi="Times New Roman" w:cs="Times New Roman"/>
          <w:b/>
          <w:szCs w:val="24"/>
          <w:u w:val="single"/>
        </w:rPr>
        <w:t>DEMAND FOR TRIAL BY JURY</w:t>
      </w:r>
    </w:p>
    <w:p w:rsidR="00873A17" w:rsidP="00303145">
      <w:pPr>
        <w:spacing w:after="0" w:line="480" w:lineRule="auto"/>
        <w:jc w:val="both"/>
        <w:rPr>
          <w:rFonts w:ascii="Times New Roman" w:hAnsi="Times New Roman" w:cs="Times New Roman"/>
          <w:szCs w:val="24"/>
        </w:rPr>
      </w:pPr>
      <w:r>
        <w:rPr>
          <w:rFonts w:ascii="Times New Roman" w:hAnsi="Times New Roman" w:cs="Times New Roman"/>
          <w:szCs w:val="24"/>
        </w:rPr>
        <w:tab/>
        <w:t xml:space="preserve">Plaintiff </w:t>
      </w:r>
      <w:r w:rsidR="006277D3">
        <w:rPr>
          <w:rFonts w:ascii="Times New Roman" w:hAnsi="Times New Roman" w:cs="Times New Roman"/>
          <w:szCs w:val="24"/>
        </w:rPr>
        <w:t>hereby demand</w:t>
      </w:r>
      <w:r w:rsidR="00754489">
        <w:rPr>
          <w:rFonts w:ascii="Times New Roman" w:hAnsi="Times New Roman" w:cs="Times New Roman"/>
          <w:szCs w:val="24"/>
        </w:rPr>
        <w:t>s</w:t>
      </w:r>
      <w:r w:rsidRPr="008F7020">
        <w:rPr>
          <w:rFonts w:ascii="Times New Roman" w:hAnsi="Times New Roman" w:cs="Times New Roman"/>
          <w:szCs w:val="24"/>
        </w:rPr>
        <w:t xml:space="preserve"> a trial by</w:t>
      </w:r>
      <w:r>
        <w:rPr>
          <w:rFonts w:ascii="Times New Roman" w:hAnsi="Times New Roman" w:cs="Times New Roman"/>
          <w:szCs w:val="24"/>
        </w:rPr>
        <w:t xml:space="preserve"> jury</w:t>
      </w:r>
      <w:r w:rsidR="006277D3">
        <w:rPr>
          <w:rFonts w:ascii="Times New Roman" w:hAnsi="Times New Roman" w:cs="Times New Roman"/>
          <w:szCs w:val="24"/>
        </w:rPr>
        <w:t xml:space="preserve"> to the full extent permitted by law</w:t>
      </w:r>
      <w:r>
        <w:rPr>
          <w:rFonts w:ascii="Times New Roman" w:hAnsi="Times New Roman" w:cs="Times New Roman"/>
          <w:szCs w:val="24"/>
        </w:rPr>
        <w:t>.</w:t>
      </w:r>
    </w:p>
    <w:p w:rsidR="00354824" w:rsidP="00303145">
      <w:pPr>
        <w:spacing w:after="0" w:line="480" w:lineRule="auto"/>
        <w:jc w:val="center"/>
        <w:rPr>
          <w:rFonts w:ascii="Times New Roman" w:hAnsi="Times New Roman" w:cs="Times New Roman"/>
          <w:b/>
          <w:szCs w:val="24"/>
          <w:u w:val="single"/>
        </w:rPr>
      </w:pPr>
      <w:r w:rsidRPr="00873A17">
        <w:rPr>
          <w:rFonts w:ascii="Times New Roman" w:hAnsi="Times New Roman" w:cs="Times New Roman"/>
          <w:b/>
          <w:szCs w:val="24"/>
          <w:u w:val="single"/>
        </w:rPr>
        <w:t xml:space="preserve">NOTICE OF OTHER ACTIONS PURSUANT TO </w:t>
      </w:r>
      <w:r>
        <w:rPr>
          <w:rFonts w:ascii="Times New Roman" w:hAnsi="Times New Roman" w:cs="Times New Roman"/>
          <w:b/>
          <w:szCs w:val="24"/>
          <w:u w:val="single"/>
        </w:rPr>
        <w:t>R.</w:t>
      </w:r>
      <w:r>
        <w:rPr>
          <w:rFonts w:ascii="Times New Roman" w:hAnsi="Times New Roman" w:cs="Times New Roman"/>
          <w:b/>
          <w:szCs w:val="24"/>
          <w:u w:val="single"/>
        </w:rPr>
        <w:t xml:space="preserve"> 4:5-1</w:t>
      </w:r>
    </w:p>
    <w:p w:rsidR="004507CE" w:rsidP="00AC7988">
      <w:pPr>
        <w:spacing w:after="0" w:line="480" w:lineRule="auto"/>
        <w:jc w:val="both"/>
        <w:rPr>
          <w:rFonts w:ascii="Times New Roman" w:hAnsi="Times New Roman"/>
          <w:color w:val="000000"/>
        </w:rPr>
      </w:pPr>
      <w:bookmarkStart w:id="5" w:name="_Hlk505001297"/>
      <w:r w:rsidRPr="009B259A">
        <w:rPr>
          <w:rFonts w:ascii="Times New Roman" w:eastAsia="Calibri" w:hAnsi="Times New Roman"/>
          <w:color w:val="000000"/>
        </w:rPr>
        <w:t xml:space="preserve">            I hereby certify that there are related civil proceedings: </w:t>
      </w:r>
      <w:bookmarkEnd w:id="5"/>
      <w:r w:rsidRPr="0027236A" w:rsidR="00754489">
        <w:rPr>
          <w:rFonts w:ascii="Times New Roman" w:eastAsia="Calibri" w:hAnsi="Times New Roman"/>
          <w:color w:val="000000"/>
          <w:highlight w:val="yellow"/>
          <w:u w:val="single"/>
        </w:rPr>
        <w:t>[</w:t>
      </w:r>
      <w:r w:rsidRPr="0027236A" w:rsidR="0027236A">
        <w:rPr>
          <w:rFonts w:ascii="Times New Roman" w:eastAsia="Calibri" w:hAnsi="Times New Roman"/>
          <w:color w:val="000000"/>
          <w:highlight w:val="yellow"/>
        </w:rPr>
        <w:t>EDIT TO ADD PROCEEDINGS]</w:t>
      </w:r>
    </w:p>
    <w:p w:rsidR="00873A17" w:rsidP="00303145">
      <w:pPr>
        <w:spacing w:after="0" w:line="480" w:lineRule="auto"/>
        <w:jc w:val="center"/>
        <w:rPr>
          <w:rFonts w:ascii="Times New Roman" w:hAnsi="Times New Roman" w:cs="Times New Roman"/>
          <w:b/>
          <w:szCs w:val="24"/>
          <w:u w:val="single"/>
        </w:rPr>
      </w:pPr>
      <w:r>
        <w:rPr>
          <w:rFonts w:ascii="Times New Roman" w:hAnsi="Times New Roman" w:cs="Times New Roman"/>
          <w:b/>
          <w:szCs w:val="24"/>
          <w:u w:val="single"/>
        </w:rPr>
        <w:t xml:space="preserve">CERTIFICATION PURSUANT TO R. </w:t>
      </w:r>
      <w:r>
        <w:rPr>
          <w:rFonts w:ascii="Times New Roman" w:hAnsi="Times New Roman" w:cs="Times New Roman"/>
          <w:b/>
          <w:szCs w:val="24"/>
          <w:u w:val="single"/>
        </w:rPr>
        <w:t>1:38-7(</w:t>
      </w:r>
      <w:r>
        <w:rPr>
          <w:rFonts w:ascii="Times New Roman" w:hAnsi="Times New Roman" w:cs="Times New Roman"/>
          <w:b/>
          <w:szCs w:val="24"/>
          <w:u w:val="single"/>
        </w:rPr>
        <w:t>c</w:t>
      </w:r>
      <w:r>
        <w:rPr>
          <w:rFonts w:ascii="Times New Roman" w:hAnsi="Times New Roman" w:cs="Times New Roman"/>
          <w:b/>
          <w:szCs w:val="24"/>
          <w:u w:val="single"/>
        </w:rPr>
        <w:t>)</w:t>
      </w:r>
    </w:p>
    <w:p w:rsidR="006277D3" w:rsidP="00303145">
      <w:pPr>
        <w:spacing w:after="0" w:line="480" w:lineRule="auto"/>
        <w:jc w:val="both"/>
        <w:rPr>
          <w:rFonts w:ascii="Times New Roman" w:hAnsi="Times New Roman" w:cs="Times New Roman"/>
          <w:b/>
          <w:szCs w:val="24"/>
          <w:u w:val="single"/>
        </w:rPr>
      </w:pPr>
      <w:r>
        <w:rPr>
          <w:rFonts w:ascii="Times New Roman" w:hAnsi="Times New Roman" w:cs="Times New Roman"/>
          <w:szCs w:val="24"/>
        </w:rPr>
        <w:tab/>
        <w:t xml:space="preserve">I </w:t>
      </w:r>
      <w:r w:rsidRPr="008F7020">
        <w:rPr>
          <w:rFonts w:ascii="Times New Roman" w:hAnsi="Times New Roman" w:cs="Times New Roman"/>
          <w:szCs w:val="24"/>
        </w:rPr>
        <w:t>hereby certify that confidential personal identifiers have been redacted from documents now submitted to the Court and will be redacted from all documents in the future in accordance with</w:t>
      </w:r>
      <w:r>
        <w:rPr>
          <w:rFonts w:ascii="Times New Roman" w:hAnsi="Times New Roman" w:cs="Times New Roman"/>
          <w:szCs w:val="24"/>
        </w:rPr>
        <w:t xml:space="preserve"> </w:t>
      </w:r>
      <w:r>
        <w:rPr>
          <w:rFonts w:ascii="Times New Roman" w:hAnsi="Times New Roman" w:cs="Times New Roman"/>
          <w:szCs w:val="24"/>
          <w:u w:val="single"/>
        </w:rPr>
        <w:t>R.</w:t>
      </w:r>
      <w:r>
        <w:rPr>
          <w:rFonts w:ascii="Times New Roman" w:hAnsi="Times New Roman" w:cs="Times New Roman"/>
          <w:szCs w:val="24"/>
        </w:rPr>
        <w:t xml:space="preserve"> 1:38-8(b).</w:t>
      </w:r>
    </w:p>
    <w:p w:rsidR="00354824" w:rsidP="00303145">
      <w:pPr>
        <w:spacing w:after="0" w:line="480" w:lineRule="auto"/>
        <w:jc w:val="center"/>
        <w:rPr>
          <w:rFonts w:ascii="Times New Roman" w:hAnsi="Times New Roman" w:cs="Times New Roman"/>
          <w:b/>
          <w:szCs w:val="24"/>
          <w:u w:val="single"/>
        </w:rPr>
      </w:pPr>
      <w:r>
        <w:rPr>
          <w:rFonts w:ascii="Times New Roman" w:hAnsi="Times New Roman" w:cs="Times New Roman"/>
          <w:b/>
          <w:szCs w:val="24"/>
          <w:u w:val="single"/>
        </w:rPr>
        <w:t>TRIAL COUNSEL DESIGNATION</w:t>
      </w:r>
    </w:p>
    <w:p w:rsidR="00354824" w:rsidP="00AC7988">
      <w:pPr>
        <w:spacing w:after="0" w:line="480" w:lineRule="auto"/>
        <w:jc w:val="both"/>
        <w:rPr>
          <w:rFonts w:ascii="Times New Roman" w:hAnsi="Times New Roman" w:cs="Times New Roman"/>
          <w:szCs w:val="24"/>
        </w:rPr>
      </w:pPr>
      <w:r>
        <w:rPr>
          <w:rFonts w:ascii="Times New Roman" w:hAnsi="Times New Roman" w:cs="Times New Roman"/>
          <w:szCs w:val="24"/>
        </w:rPr>
        <w:tab/>
        <w:t xml:space="preserve">Please take </w:t>
      </w:r>
      <w:r w:rsidRPr="008F7020">
        <w:rPr>
          <w:rFonts w:ascii="Times New Roman" w:hAnsi="Times New Roman" w:cs="Times New Roman"/>
          <w:szCs w:val="24"/>
        </w:rPr>
        <w:t xml:space="preserve">notice that pursuant to the provisions of </w:t>
      </w:r>
      <w:r>
        <w:rPr>
          <w:rFonts w:ascii="Times New Roman" w:hAnsi="Times New Roman" w:cs="Times New Roman"/>
          <w:szCs w:val="24"/>
          <w:u w:val="single"/>
        </w:rPr>
        <w:t>R.</w:t>
      </w:r>
      <w:r>
        <w:rPr>
          <w:rFonts w:ascii="Times New Roman" w:hAnsi="Times New Roman" w:cs="Times New Roman"/>
          <w:szCs w:val="24"/>
        </w:rPr>
        <w:t xml:space="preserve"> </w:t>
      </w:r>
      <w:r w:rsidR="0057204C">
        <w:rPr>
          <w:rFonts w:ascii="Times New Roman" w:hAnsi="Times New Roman" w:cs="Times New Roman"/>
          <w:szCs w:val="24"/>
        </w:rPr>
        <w:t xml:space="preserve">4:25-4, </w:t>
      </w:r>
      <w:r w:rsidRPr="0057204C" w:rsidR="0057204C">
        <w:rPr>
          <w:rFonts w:ascii="Times New Roman" w:hAnsi="Times New Roman" w:cs="Times New Roman"/>
          <w:szCs w:val="24"/>
          <w:highlight w:val="yellow"/>
        </w:rPr>
        <w:t>[INSERT ATTORNEY NAME]</w:t>
      </w:r>
      <w:r w:rsidRPr="0057204C">
        <w:rPr>
          <w:rFonts w:ascii="Times New Roman" w:hAnsi="Times New Roman" w:cs="Times New Roman"/>
          <w:szCs w:val="24"/>
          <w:highlight w:val="yellow"/>
        </w:rPr>
        <w:t>,</w:t>
      </w:r>
      <w:r>
        <w:rPr>
          <w:rFonts w:ascii="Times New Roman" w:hAnsi="Times New Roman" w:cs="Times New Roman"/>
          <w:szCs w:val="24"/>
        </w:rPr>
        <w:t xml:space="preserve"> ESQUIRE, is hereby designated as trial counsel on behalf of Plaintiff.</w:t>
      </w:r>
    </w:p>
    <w:p w:rsidR="00354824" w:rsidRPr="00A64A85" w:rsidP="00354824">
      <w:pPr>
        <w:spacing w:after="0" w:line="240" w:lineRule="auto"/>
        <w:ind w:firstLine="4320"/>
        <w:rPr>
          <w:rFonts w:ascii="Times New Roman" w:eastAsia="Calibri" w:hAnsi="Times New Roman" w:cs="Calibri"/>
          <w:b/>
          <w:color w:val="000000"/>
        </w:rPr>
      </w:pPr>
      <w:r w:rsidRPr="0057204C">
        <w:rPr>
          <w:rFonts w:ascii="Times New Roman" w:eastAsia="Calibri" w:hAnsi="Times New Roman" w:cs="Calibri"/>
          <w:b/>
          <w:color w:val="000000"/>
          <w:highlight w:val="yellow"/>
        </w:rPr>
        <w:t>[FIRM NAME]</w:t>
      </w:r>
    </w:p>
    <w:p w:rsidR="00354824" w:rsidRPr="00A64A85" w:rsidP="00354824">
      <w:pPr>
        <w:spacing w:after="0" w:line="240" w:lineRule="auto"/>
        <w:ind w:firstLine="4320"/>
        <w:rPr>
          <w:rFonts w:ascii="Times New Roman" w:eastAsia="Calibri" w:hAnsi="Times New Roman" w:cs="Calibri"/>
          <w:color w:val="000000"/>
        </w:rPr>
      </w:pPr>
      <w:r>
        <w:rPr>
          <w:rFonts w:ascii="Times New Roman" w:eastAsia="Calibri" w:hAnsi="Times New Roman" w:cs="Calibri"/>
          <w:color w:val="000000"/>
        </w:rPr>
        <w:t>Attorneys for Plaintiff</w:t>
      </w:r>
    </w:p>
    <w:p w:rsidR="00354824" w:rsidP="00354824">
      <w:pPr>
        <w:spacing w:after="0" w:line="240" w:lineRule="auto"/>
        <w:ind w:firstLine="4320"/>
        <w:rPr>
          <w:rFonts w:ascii="Times New Roman" w:eastAsia="Calibri" w:hAnsi="Times New Roman" w:cs="Calibri"/>
          <w:color w:val="000000"/>
        </w:rPr>
      </w:pPr>
    </w:p>
    <w:p w:rsidR="00354824" w:rsidP="00354824">
      <w:pPr>
        <w:spacing w:after="0" w:line="240" w:lineRule="auto"/>
        <w:rPr>
          <w:rFonts w:ascii="Times New Roman" w:eastAsia="Calibri" w:hAnsi="Times New Roman" w:cs="Calibri"/>
          <w:color w:val="000000"/>
        </w:rPr>
      </w:pPr>
    </w:p>
    <w:p w:rsidR="00354824" w:rsidRPr="009F511F" w:rsidP="00354824">
      <w:pPr>
        <w:spacing w:after="0" w:line="240" w:lineRule="auto"/>
        <w:ind w:left="3600" w:firstLine="720"/>
        <w:rPr>
          <w:rFonts w:ascii="Times New Roman" w:hAnsi="Times New Roman"/>
          <w:u w:val="single"/>
        </w:rPr>
      </w:pPr>
      <w:r w:rsidRPr="009F511F">
        <w:rPr>
          <w:rFonts w:ascii="Times New Roman" w:hAnsi="Times New Roman"/>
          <w:u w:val="single"/>
        </w:rPr>
        <w:t>/s</w:t>
      </w:r>
      <w:r>
        <w:rPr>
          <w:rFonts w:ascii="Times New Roman" w:hAnsi="Times New Roman"/>
          <w:u w:val="single"/>
        </w:rPr>
        <w:t xml:space="preserve">    </w:t>
      </w:r>
      <w:r w:rsidRPr="009F511F">
        <w:rPr>
          <w:rFonts w:ascii="Times New Roman" w:hAnsi="Times New Roman"/>
          <w:u w:val="single"/>
        </w:rPr>
        <w:t xml:space="preserve"> </w:t>
      </w:r>
      <w:r w:rsidRPr="0057204C" w:rsidR="0057204C">
        <w:rPr>
          <w:rFonts w:ascii="Times New Roman" w:hAnsi="Times New Roman"/>
          <w:highlight w:val="yellow"/>
          <w:u w:val="single"/>
        </w:rPr>
        <w:t>[ATTORNEY NAME]</w:t>
      </w:r>
      <w:r>
        <w:rPr>
          <w:rFonts w:ascii="Times New Roman" w:hAnsi="Times New Roman"/>
          <w:u w:val="single"/>
        </w:rPr>
        <w:tab/>
      </w:r>
    </w:p>
    <w:p w:rsidR="00354824" w:rsidRPr="00664836" w:rsidP="00354824">
      <w:pPr>
        <w:spacing w:after="0" w:line="240" w:lineRule="auto"/>
        <w:ind w:left="3600" w:firstLine="720"/>
        <w:rPr>
          <w:rFonts w:ascii="Times New Roman" w:hAnsi="Times New Roman"/>
        </w:rPr>
      </w:pPr>
      <w:r w:rsidRPr="0057204C">
        <w:rPr>
          <w:rFonts w:ascii="Times New Roman" w:hAnsi="Times New Roman"/>
          <w:highlight w:val="yellow"/>
        </w:rPr>
        <w:t>[ATTORNEY NAME]</w:t>
      </w:r>
      <w:r w:rsidRPr="0057204C">
        <w:rPr>
          <w:rFonts w:ascii="Times New Roman" w:hAnsi="Times New Roman"/>
          <w:highlight w:val="yellow"/>
        </w:rPr>
        <w:t>,</w:t>
      </w:r>
      <w:r w:rsidRPr="00664836">
        <w:rPr>
          <w:rFonts w:ascii="Times New Roman" w:hAnsi="Times New Roman"/>
        </w:rPr>
        <w:t xml:space="preserve"> ESQ.</w:t>
      </w:r>
      <w:r w:rsidRPr="00664836">
        <w:rPr>
          <w:rFonts w:ascii="Times New Roman" w:hAnsi="Times New Roman"/>
        </w:rPr>
        <w:tab/>
      </w:r>
    </w:p>
    <w:p w:rsidR="00354824" w:rsidRPr="00664836" w:rsidP="00354824">
      <w:pPr>
        <w:spacing w:after="0" w:line="240" w:lineRule="auto"/>
        <w:ind w:left="3600" w:firstLine="720"/>
        <w:rPr>
          <w:rFonts w:ascii="Times New Roman" w:eastAsia="Calibri" w:hAnsi="Times New Roman"/>
          <w:color w:val="000000"/>
        </w:rPr>
      </w:pPr>
    </w:p>
    <w:p w:rsidR="00FF41DD" w:rsidRPr="00654516" w:rsidP="00654516">
      <w:pPr>
        <w:tabs>
          <w:tab w:val="decimal" w:leader="underscore" w:pos="1815"/>
          <w:tab w:val="right" w:pos="9221"/>
        </w:tabs>
        <w:spacing w:after="0" w:line="240" w:lineRule="auto"/>
      </w:pPr>
      <w:r>
        <w:rPr>
          <w:rFonts w:ascii="Times New Roman" w:eastAsia="Calibri" w:hAnsi="Times New Roman" w:cs="Calibri"/>
          <w:color w:val="000000"/>
          <w:spacing w:val="3"/>
        </w:rPr>
        <w:t xml:space="preserve">Dated: </w:t>
      </w:r>
      <w:r w:rsidRPr="0027236A" w:rsidR="0027236A">
        <w:rPr>
          <w:rFonts w:ascii="Times New Roman" w:eastAsia="Calibri" w:hAnsi="Times New Roman" w:cs="Calibri"/>
          <w:color w:val="000000"/>
          <w:spacing w:val="3"/>
          <w:highlight w:val="yellow"/>
        </w:rPr>
        <w:t>[DATE]</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CA1" w:rsidRPr="00B64CA1" w:rsidP="00B64CA1">
    <w:pPr>
      <w:pStyle w:val="Footer"/>
      <w:jc w:val="center"/>
      <w:rPr>
        <w:rFonts w:ascii="Times New Roman" w:hAnsi="Times New Roman" w:cs="Times New Roman"/>
        <w:sz w:val="20"/>
        <w:szCs w:val="20"/>
      </w:rPr>
    </w:pPr>
    <w:r w:rsidRPr="00B64CA1">
      <w:rPr>
        <w:rFonts w:ascii="Times New Roman" w:hAnsi="Times New Roman" w:cs="Times New Roman"/>
        <w:sz w:val="20"/>
        <w:szCs w:val="20"/>
      </w:rPr>
      <w:fldChar w:fldCharType="begin"/>
    </w:r>
    <w:r w:rsidRPr="00B64CA1">
      <w:rPr>
        <w:rFonts w:ascii="Times New Roman" w:hAnsi="Times New Roman" w:cs="Times New Roman"/>
        <w:sz w:val="20"/>
        <w:szCs w:val="20"/>
      </w:rPr>
      <w:instrText xml:space="preserve"> PAGE   \* MERGEFORMAT </w:instrText>
    </w:r>
    <w:r w:rsidRPr="00B64CA1">
      <w:rPr>
        <w:rFonts w:ascii="Times New Roman" w:hAnsi="Times New Roman" w:cs="Times New Roman"/>
        <w:sz w:val="20"/>
        <w:szCs w:val="20"/>
      </w:rPr>
      <w:fldChar w:fldCharType="separate"/>
    </w:r>
    <w:r w:rsidR="00185D8A">
      <w:rPr>
        <w:rFonts w:ascii="Times New Roman" w:hAnsi="Times New Roman" w:cs="Times New Roman"/>
        <w:noProof/>
        <w:sz w:val="20"/>
        <w:szCs w:val="20"/>
      </w:rPr>
      <w:t>1</w:t>
    </w:r>
    <w:r w:rsidRPr="00B64CA1">
      <w:rPr>
        <w:rFonts w:ascii="Times New Roman" w:hAnsi="Times New Roman" w:cs="Times New Roman"/>
        <w:noProof/>
        <w:sz w:val="20"/>
        <w:szCs w:val="20"/>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0475F"/>
    <w:multiLevelType w:val="hybridMultilevel"/>
    <w:tmpl w:val="3EA82D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5740EF"/>
    <w:multiLevelType w:val="hybridMultilevel"/>
    <w:tmpl w:val="80023936"/>
    <w:lvl w:ilvl="0">
      <w:start w:val="73"/>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B05412"/>
    <w:multiLevelType w:val="multilevel"/>
    <w:tmpl w:val="67B4C3BC"/>
    <w:lvl w:ilvl="0">
      <w:start w:val="35"/>
      <w:numFmt w:val="decimal"/>
      <w:lvlText w:val="%1."/>
      <w:lvlJc w:val="left"/>
      <w:pPr>
        <w:ind w:left="-360" w:firstLine="360"/>
      </w:pPr>
      <w:rPr>
        <w:rFonts w:ascii="Times New Roman" w:eastAsia="Times New Roman" w:hAnsi="Times New Roman" w:cs="Times New Roman" w:hint="default"/>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A663789"/>
    <w:multiLevelType w:val="hybridMultilevel"/>
    <w:tmpl w:val="606473DA"/>
    <w:lvl w:ilvl="0">
      <w:start w:val="57"/>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2812E8B"/>
    <w:multiLevelType w:val="hybridMultilevel"/>
    <w:tmpl w:val="97E4A7A2"/>
    <w:lvl w:ilvl="0">
      <w:start w:val="1"/>
      <w:numFmt w:val="lowerLetter"/>
      <w:lvlText w:val="%1)"/>
      <w:lvlJc w:val="left"/>
      <w:pPr>
        <w:ind w:left="720" w:hanging="360"/>
      </w:pPr>
    </w:lvl>
    <w:lvl w:ilvl="1" w:tentative="1">
      <w:start w:val="1"/>
      <w:numFmt w:val="lowerLetter"/>
      <w:lvlText w:val="%2."/>
      <w:lvlJc w:val="left"/>
      <w:pPr>
        <w:ind w:left="1440" w:hanging="360"/>
      </w:pPr>
    </w:lvl>
    <w:lvl w:ilvl="2">
      <w:start w:val="1"/>
      <w:numFmt w:val="lowerLetter"/>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8DE324A"/>
    <w:multiLevelType w:val="hybridMultilevel"/>
    <w:tmpl w:val="8A02F0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0525A02"/>
    <w:multiLevelType w:val="hybridMultilevel"/>
    <w:tmpl w:val="678A7F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3E747E7"/>
    <w:multiLevelType w:val="multilevel"/>
    <w:tmpl w:val="C7C8C7EA"/>
    <w:lvl w:ilvl="0">
      <w:start w:val="57"/>
      <w:numFmt w:val="decimal"/>
      <w:lvlText w:val="%1."/>
      <w:lvlJc w:val="left"/>
      <w:pPr>
        <w:ind w:left="-360" w:firstLine="360"/>
      </w:pPr>
      <w:rPr>
        <w:rFonts w:ascii="Times New Roman" w:eastAsia="Times New Roman" w:hAnsi="Times New Roman" w:cs="Times New Roman" w:hint="default"/>
        <w:b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num w:numId="1">
    <w:abstractNumId w:val="6"/>
  </w:num>
  <w:num w:numId="2">
    <w:abstractNumId w:val="5"/>
  </w:num>
  <w:num w:numId="3">
    <w:abstractNumId w:val="0"/>
  </w:num>
  <w:num w:numId="4">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CC"/>
    <w:rPr>
      <w:rFonts w:ascii="Courier New" w:hAnsi="Courier New"/>
      <w:sz w:val="24"/>
    </w:rPr>
  </w:style>
  <w:style w:type="paragraph" w:styleId="Heading1">
    <w:name w:val="heading 1"/>
    <w:basedOn w:val="Normal"/>
    <w:next w:val="Normal"/>
    <w:link w:val="Heading1Char"/>
    <w:uiPriority w:val="9"/>
    <w:qFormat/>
    <w:rsid w:val="005720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20"/>
    <w:pPr>
      <w:ind w:left="720"/>
      <w:contextualSpacing/>
    </w:pPr>
  </w:style>
  <w:style w:type="paragraph" w:styleId="Header">
    <w:name w:val="header"/>
    <w:basedOn w:val="Normal"/>
    <w:link w:val="HeaderChar"/>
    <w:uiPriority w:val="99"/>
    <w:unhideWhenUsed/>
    <w:rsid w:val="00B64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CA1"/>
    <w:rPr>
      <w:rFonts w:ascii="Courier New" w:hAnsi="Courier New"/>
      <w:sz w:val="24"/>
    </w:rPr>
  </w:style>
  <w:style w:type="paragraph" w:styleId="Footer">
    <w:name w:val="footer"/>
    <w:basedOn w:val="Normal"/>
    <w:link w:val="FooterChar"/>
    <w:uiPriority w:val="99"/>
    <w:unhideWhenUsed/>
    <w:rsid w:val="00B64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CA1"/>
    <w:rPr>
      <w:rFonts w:ascii="Courier New" w:hAnsi="Courier New"/>
      <w:sz w:val="24"/>
    </w:rPr>
  </w:style>
  <w:style w:type="paragraph" w:styleId="BalloonText">
    <w:name w:val="Balloon Text"/>
    <w:basedOn w:val="Normal"/>
    <w:link w:val="BalloonTextChar"/>
    <w:uiPriority w:val="99"/>
    <w:semiHidden/>
    <w:unhideWhenUsed/>
    <w:rsid w:val="0032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3B"/>
    <w:rPr>
      <w:rFonts w:ascii="Segoe UI" w:hAnsi="Segoe UI" w:cs="Segoe UI"/>
      <w:sz w:val="18"/>
      <w:szCs w:val="18"/>
    </w:rPr>
  </w:style>
  <w:style w:type="character" w:customStyle="1" w:styleId="Heading1Char">
    <w:name w:val="Heading 1 Char"/>
    <w:basedOn w:val="DefaultParagraphFont"/>
    <w:link w:val="Heading1"/>
    <w:uiPriority w:val="9"/>
    <w:rsid w:val="0057204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6744</Words>
  <Characters>38442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NJ Resident Physio Complaint</vt:lpstr>
    </vt:vector>
  </TitlesOfParts>
  <Company/>
  <LinksUpToDate>false</LinksUpToDate>
  <CharactersWithSpaces>45096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2019-03-28T20:50:24Z</dcterms:created>
  <dcterms:modified xsi:type="dcterms:W3CDTF">2019-03-28T20:50:24Z</dcterms:modified>
</cp:coreProperties>
</file>